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0A096E" w14:textId="40707D3B" w:rsidR="00BD432C" w:rsidRPr="002F1251" w:rsidRDefault="002F1251" w:rsidP="002F1251">
      <w:pPr>
        <w:rPr>
          <w:rFonts w:ascii="Simplified Arabic" w:hAnsi="Simplified Arabic"/>
          <w:b/>
          <w:bCs/>
          <w:color w:val="00B050"/>
          <w:sz w:val="52"/>
          <w:szCs w:val="52"/>
          <w:rtl/>
          <w:lang w:bidi="ar-IQ"/>
        </w:rPr>
      </w:pPr>
      <w:r w:rsidRPr="002F1251">
        <w:rPr>
          <w:rFonts w:ascii="Simplified Arabic" w:hAnsi="Simplified Arabic" w:hint="cs"/>
          <w:b/>
          <w:bCs/>
          <w:color w:val="00B050"/>
          <w:sz w:val="52"/>
          <w:szCs w:val="52"/>
          <w:rtl/>
          <w:lang w:bidi="ar-IQ"/>
        </w:rPr>
        <w:t xml:space="preserve">أ.د. </w:t>
      </w:r>
      <w:r w:rsidR="00DD34DA" w:rsidRPr="002F1251">
        <w:rPr>
          <w:rFonts w:ascii="Simplified Arabic" w:hAnsi="Simplified Arabic"/>
          <w:b/>
          <w:bCs/>
          <w:color w:val="00B050"/>
          <w:sz w:val="52"/>
          <w:szCs w:val="52"/>
          <w:rtl/>
          <w:lang w:bidi="ar-IQ"/>
        </w:rPr>
        <w:t>كامل علاوي كاظم</w:t>
      </w:r>
      <w:r w:rsidR="00DD34DA" w:rsidRPr="002F1251">
        <w:rPr>
          <w:rFonts w:ascii="Simplified Arabic" w:hAnsi="Simplified Arabic" w:hint="cs"/>
          <w:b/>
          <w:bCs/>
          <w:color w:val="00B050"/>
          <w:sz w:val="52"/>
          <w:szCs w:val="52"/>
          <w:rtl/>
          <w:lang w:bidi="ar-IQ"/>
        </w:rPr>
        <w:t xml:space="preserve"> *: </w:t>
      </w:r>
      <w:r w:rsidR="00BD432C" w:rsidRPr="002F1251">
        <w:rPr>
          <w:rFonts w:ascii="Simplified Arabic" w:hAnsi="Simplified Arabic"/>
          <w:b/>
          <w:bCs/>
          <w:color w:val="00B050"/>
          <w:sz w:val="52"/>
          <w:szCs w:val="52"/>
          <w:rtl/>
          <w:lang w:bidi="ar-IQ"/>
        </w:rPr>
        <w:t>المالية العامة في العراق بين الاستدامة ومتطلبات الاقتصاد الحالية</w:t>
      </w:r>
    </w:p>
    <w:p w14:paraId="6615443C" w14:textId="3A6B9003" w:rsidR="005701E0" w:rsidRPr="000669BB" w:rsidRDefault="005701E0" w:rsidP="00D74D4C">
      <w:pPr>
        <w:pStyle w:val="berschrift1"/>
        <w:rPr>
          <w:rtl/>
          <w:lang w:bidi="ar-IQ"/>
        </w:rPr>
      </w:pPr>
      <w:r w:rsidRPr="000669BB">
        <w:rPr>
          <w:rtl/>
          <w:lang w:bidi="ar-IQ"/>
        </w:rPr>
        <w:t>المقدمة</w:t>
      </w:r>
    </w:p>
    <w:p w14:paraId="58E79154" w14:textId="69043F48" w:rsidR="00092643" w:rsidRPr="000669BB" w:rsidRDefault="00092643" w:rsidP="00EE4E84">
      <w:pPr>
        <w:ind w:firstLine="720"/>
        <w:jc w:val="both"/>
        <w:rPr>
          <w:rFonts w:ascii="Simplified Arabic" w:hAnsi="Simplified Arabic"/>
          <w:rtl/>
        </w:rPr>
      </w:pPr>
      <w:r w:rsidRPr="000669BB">
        <w:rPr>
          <w:rFonts w:ascii="Simplified Arabic" w:hAnsi="Simplified Arabic"/>
          <w:rtl/>
          <w:lang w:bidi="ar-IQ"/>
        </w:rPr>
        <w:t>حظي مفهوم استدامة المالية العامة باهتمام واسع لكون يؤكد على الترابط</w:t>
      </w:r>
      <w:r w:rsidR="00251AC5" w:rsidRPr="000669BB">
        <w:rPr>
          <w:rFonts w:ascii="Simplified Arabic" w:hAnsi="Simplified Arabic"/>
          <w:rtl/>
          <w:lang w:bidi="ar-IQ"/>
        </w:rPr>
        <w:t xml:space="preserve"> </w:t>
      </w:r>
      <w:r w:rsidRPr="000669BB">
        <w:rPr>
          <w:rFonts w:ascii="Simplified Arabic" w:hAnsi="Simplified Arabic"/>
          <w:rtl/>
          <w:lang w:bidi="ar-IQ"/>
        </w:rPr>
        <w:t>بين المالية العامة وأداء الاقتصاد الكلي. فضلاً عن أنه يركز على الإجراءات التي اتخذتها الحكومات من أجل تقليل</w:t>
      </w:r>
      <w:r w:rsidR="00251AC5" w:rsidRPr="000669BB">
        <w:rPr>
          <w:rFonts w:ascii="Simplified Arabic" w:hAnsi="Simplified Arabic"/>
          <w:rtl/>
          <w:lang w:bidi="ar-IQ"/>
        </w:rPr>
        <w:t xml:space="preserve"> </w:t>
      </w:r>
      <w:r w:rsidRPr="000669BB">
        <w:rPr>
          <w:rFonts w:ascii="Simplified Arabic" w:hAnsi="Simplified Arabic"/>
          <w:rtl/>
          <w:lang w:bidi="ar-IQ"/>
        </w:rPr>
        <w:t xml:space="preserve">درجة الاعتماد على الموارد الناضبة أو الاعتماد على المساعدات الخارجية، وإيلاء تنويع مصادر الدخل واعطاء دور </w:t>
      </w:r>
      <w:r w:rsidR="00B33A86" w:rsidRPr="000669BB">
        <w:rPr>
          <w:rFonts w:ascii="Simplified Arabic" w:hAnsi="Simplified Arabic"/>
          <w:rtl/>
          <w:lang w:bidi="ar-IQ"/>
        </w:rPr>
        <w:t>أكبر</w:t>
      </w:r>
      <w:r w:rsidRPr="000669BB">
        <w:rPr>
          <w:rFonts w:ascii="Simplified Arabic" w:hAnsi="Simplified Arabic"/>
          <w:rtl/>
          <w:lang w:bidi="ar-IQ"/>
        </w:rPr>
        <w:t xml:space="preserve"> للموارد الذاتية بغية</w:t>
      </w:r>
      <w:r w:rsidR="00251AC5" w:rsidRPr="000669BB">
        <w:rPr>
          <w:rFonts w:ascii="Simplified Arabic" w:hAnsi="Simplified Arabic"/>
          <w:rtl/>
          <w:lang w:bidi="ar-IQ"/>
        </w:rPr>
        <w:t xml:space="preserve"> </w:t>
      </w:r>
      <w:r w:rsidRPr="000669BB">
        <w:rPr>
          <w:rFonts w:ascii="Simplified Arabic" w:hAnsi="Simplified Arabic"/>
          <w:rtl/>
          <w:lang w:bidi="ar-IQ"/>
        </w:rPr>
        <w:t>تخفيض العجز في الموازنة لتحقيق الاستدامة المالية.</w:t>
      </w:r>
      <w:r w:rsidRPr="000669BB">
        <w:rPr>
          <w:rFonts w:ascii="Simplified Arabic" w:hAnsi="Simplified Arabic"/>
          <w:rtl/>
        </w:rPr>
        <w:t xml:space="preserve"> ويشير مفهوم الاستدامة المالية الى الحالة المالية التي تكون فيها الحكومة لها القدرة في الاستمرار في سياسات الإنفاق والإيرادات الحالية في الاجل الطويل دون خفض الملاءة المالية لها أو التعرض لمخاطر الإفلاس أو عدم الوفاء بالتزاماتها المالية المستقبلية.</w:t>
      </w:r>
    </w:p>
    <w:p w14:paraId="46BF340F" w14:textId="5E99024F" w:rsidR="00092643" w:rsidRPr="000669BB" w:rsidRDefault="00214884" w:rsidP="00251AC5">
      <w:pPr>
        <w:ind w:firstLine="720"/>
        <w:jc w:val="both"/>
        <w:rPr>
          <w:rFonts w:ascii="Simplified Arabic" w:hAnsi="Simplified Arabic"/>
          <w:rtl/>
          <w:lang w:bidi="ar-IQ"/>
        </w:rPr>
      </w:pPr>
      <w:r w:rsidRPr="000669BB">
        <w:rPr>
          <w:rFonts w:ascii="Simplified Arabic" w:hAnsi="Simplified Arabic"/>
          <w:rtl/>
        </w:rPr>
        <w:t xml:space="preserve">وتأتي أهمية البحث من </w:t>
      </w:r>
      <w:r w:rsidRPr="000669BB">
        <w:rPr>
          <w:rFonts w:ascii="Simplified Arabic" w:hAnsi="Simplified Arabic"/>
          <w:rtl/>
          <w:lang w:bidi="ar-IQ"/>
        </w:rPr>
        <w:t>أ</w:t>
      </w:r>
      <w:r w:rsidR="00092643" w:rsidRPr="000669BB">
        <w:rPr>
          <w:rFonts w:ascii="Simplified Arabic" w:hAnsi="Simplified Arabic"/>
          <w:rtl/>
          <w:lang w:bidi="ar-IQ"/>
        </w:rPr>
        <w:t xml:space="preserve">ن التحديات التي تواجه </w:t>
      </w:r>
      <w:r w:rsidR="00251AC5" w:rsidRPr="000669BB">
        <w:rPr>
          <w:rFonts w:ascii="Simplified Arabic" w:hAnsi="Simplified Arabic"/>
          <w:rtl/>
          <w:lang w:bidi="ar-IQ"/>
        </w:rPr>
        <w:t>اغلب</w:t>
      </w:r>
      <w:r w:rsidR="00092643" w:rsidRPr="000669BB">
        <w:rPr>
          <w:rFonts w:ascii="Simplified Arabic" w:hAnsi="Simplified Arabic"/>
          <w:rtl/>
          <w:lang w:bidi="ar-IQ"/>
        </w:rPr>
        <w:t xml:space="preserve"> الدول النامية تتمثل بعدم استمرار تدفق مواردها المالية لتمويل الموازنة مما يخلق عجزاً فيها ،</w:t>
      </w:r>
      <w:r w:rsidR="00251AC5" w:rsidRPr="000669BB">
        <w:rPr>
          <w:rFonts w:ascii="Simplified Arabic" w:hAnsi="Simplified Arabic"/>
          <w:rtl/>
          <w:lang w:bidi="ar-IQ"/>
        </w:rPr>
        <w:t xml:space="preserve"> </w:t>
      </w:r>
      <w:r w:rsidR="00092643" w:rsidRPr="000669BB">
        <w:rPr>
          <w:rFonts w:ascii="Simplified Arabic" w:hAnsi="Simplified Arabic"/>
          <w:rtl/>
          <w:lang w:bidi="ar-IQ"/>
        </w:rPr>
        <w:t xml:space="preserve">لذا </w:t>
      </w:r>
      <w:r w:rsidRPr="000669BB">
        <w:rPr>
          <w:rFonts w:ascii="Simplified Arabic" w:hAnsi="Simplified Arabic"/>
          <w:rtl/>
          <w:lang w:bidi="ar-IQ"/>
        </w:rPr>
        <w:t xml:space="preserve">لابد من اتخاذ التدابير اللازمة </w:t>
      </w:r>
      <w:r w:rsidR="00092643" w:rsidRPr="000669BB">
        <w:rPr>
          <w:rFonts w:ascii="Simplified Arabic" w:hAnsi="Simplified Arabic"/>
          <w:rtl/>
          <w:lang w:bidi="ar-IQ"/>
        </w:rPr>
        <w:t>من أجل تحقيق الموائمة بين الايرادات العامة والنفقات العامة في الاجلين المتوسط والطويل لتحقيق المزيج الامثل بينها، ودون أن يحد من قدرتها على الاستمرار بالإنفاق بخاصة السلع والخدمات ذات الاهمية والاولوية في ا</w:t>
      </w:r>
      <w:r w:rsidR="003A60EF" w:rsidRPr="000669BB">
        <w:rPr>
          <w:rFonts w:ascii="Simplified Arabic" w:hAnsi="Simplified Arabic"/>
          <w:rtl/>
          <w:lang w:bidi="ar-IQ"/>
        </w:rPr>
        <w:t>ش</w:t>
      </w:r>
      <w:r w:rsidR="00092643" w:rsidRPr="000669BB">
        <w:rPr>
          <w:rFonts w:ascii="Simplified Arabic" w:hAnsi="Simplified Arabic"/>
          <w:rtl/>
          <w:lang w:bidi="ar-IQ"/>
        </w:rPr>
        <w:t>باع حاجات السكان</w:t>
      </w:r>
      <w:r w:rsidR="00251AC5" w:rsidRPr="000669BB">
        <w:rPr>
          <w:rFonts w:ascii="Simplified Arabic" w:hAnsi="Simplified Arabic"/>
          <w:rtl/>
          <w:lang w:bidi="ar-IQ"/>
        </w:rPr>
        <w:t xml:space="preserve"> </w:t>
      </w:r>
      <w:r w:rsidR="00092643" w:rsidRPr="000669BB">
        <w:rPr>
          <w:rFonts w:ascii="Simplified Arabic" w:hAnsi="Simplified Arabic"/>
          <w:rtl/>
          <w:lang w:bidi="ar-IQ"/>
        </w:rPr>
        <w:t>وتزداد الاهمية في الدول الريعية لكون مصادرها عرضة للتقلبات في السوق العالمية لارتفاع درجة الانكشاف في اقتصاداتها.</w:t>
      </w:r>
    </w:p>
    <w:p w14:paraId="303CF68C" w14:textId="25948D13" w:rsidR="00214884" w:rsidRPr="000669BB" w:rsidRDefault="00214884" w:rsidP="009E13F9">
      <w:pPr>
        <w:ind w:firstLine="720"/>
        <w:jc w:val="both"/>
        <w:rPr>
          <w:rFonts w:ascii="Simplified Arabic" w:hAnsi="Simplified Arabic"/>
          <w:rtl/>
          <w:lang w:bidi="ar-IQ"/>
        </w:rPr>
      </w:pPr>
      <w:r w:rsidRPr="000669BB">
        <w:rPr>
          <w:rFonts w:ascii="Simplified Arabic" w:hAnsi="Simplified Arabic"/>
          <w:rtl/>
          <w:lang w:bidi="ar-IQ"/>
        </w:rPr>
        <w:t xml:space="preserve">يهدف البحث الى: </w:t>
      </w:r>
      <w:r w:rsidR="0007139E" w:rsidRPr="000669BB">
        <w:rPr>
          <w:rFonts w:ascii="Simplified Arabic" w:hAnsi="Simplified Arabic"/>
          <w:rtl/>
          <w:lang w:bidi="ar-IQ"/>
        </w:rPr>
        <w:t xml:space="preserve">تبيان أهمية الاستدامة المالية والى تحليل الموازنة العامة في العراق </w:t>
      </w:r>
      <w:r w:rsidR="00B33A86" w:rsidRPr="000669BB">
        <w:rPr>
          <w:rFonts w:ascii="Simplified Arabic" w:hAnsi="Simplified Arabic"/>
          <w:rtl/>
          <w:lang w:bidi="ar-IQ"/>
        </w:rPr>
        <w:t xml:space="preserve"> </w:t>
      </w:r>
      <w:r w:rsidR="0007139E" w:rsidRPr="000669BB">
        <w:rPr>
          <w:rFonts w:ascii="Simplified Arabic" w:hAnsi="Simplified Arabic"/>
          <w:rtl/>
          <w:lang w:bidi="ar-IQ"/>
        </w:rPr>
        <w:t xml:space="preserve"> </w:t>
      </w:r>
      <w:r w:rsidR="00C22793" w:rsidRPr="000669BB">
        <w:rPr>
          <w:rFonts w:ascii="Simplified Arabic" w:hAnsi="Simplified Arabic"/>
          <w:rtl/>
          <w:lang w:bidi="ar-IQ"/>
        </w:rPr>
        <w:t>والى</w:t>
      </w:r>
      <w:r w:rsidR="0007139E" w:rsidRPr="000669BB">
        <w:rPr>
          <w:rFonts w:ascii="Simplified Arabic" w:hAnsi="Simplified Arabic"/>
          <w:rtl/>
          <w:lang w:bidi="ar-IQ"/>
        </w:rPr>
        <w:t xml:space="preserve"> تحليل مؤشرات الاستدامة المالية.</w:t>
      </w:r>
    </w:p>
    <w:p w14:paraId="2DCB1D32" w14:textId="2BABC834" w:rsidR="0007139E" w:rsidRPr="000669BB" w:rsidRDefault="0007139E" w:rsidP="00251AC5">
      <w:pPr>
        <w:ind w:firstLine="720"/>
        <w:jc w:val="both"/>
        <w:rPr>
          <w:rFonts w:ascii="Simplified Arabic" w:hAnsi="Simplified Arabic"/>
          <w:rtl/>
          <w:lang w:bidi="ar-IQ"/>
        </w:rPr>
      </w:pPr>
      <w:r w:rsidRPr="000669BB">
        <w:rPr>
          <w:rFonts w:ascii="Simplified Arabic" w:hAnsi="Simplified Arabic"/>
          <w:rtl/>
          <w:lang w:bidi="ar-IQ"/>
        </w:rPr>
        <w:t xml:space="preserve">ينطلق البحث من فرضية مفادها "أن الاستدامة المالية لها آثار ايجابية </w:t>
      </w:r>
      <w:r w:rsidR="00C22793" w:rsidRPr="000669BB">
        <w:rPr>
          <w:rFonts w:ascii="Simplified Arabic" w:hAnsi="Simplified Arabic"/>
          <w:rtl/>
          <w:lang w:bidi="ar-IQ"/>
        </w:rPr>
        <w:t>في</w:t>
      </w:r>
      <w:r w:rsidRPr="000669BB">
        <w:rPr>
          <w:rFonts w:ascii="Simplified Arabic" w:hAnsi="Simplified Arabic"/>
          <w:rtl/>
          <w:lang w:bidi="ar-IQ"/>
        </w:rPr>
        <w:t xml:space="preserve"> مسار المالية العامة في العراق".</w:t>
      </w:r>
    </w:p>
    <w:p w14:paraId="642BD3D0" w14:textId="6E9A4D2F" w:rsidR="00092643" w:rsidRPr="000669BB" w:rsidRDefault="00092643" w:rsidP="00251AC5">
      <w:pPr>
        <w:ind w:firstLine="720"/>
        <w:jc w:val="both"/>
        <w:rPr>
          <w:rFonts w:ascii="Simplified Arabic" w:hAnsi="Simplified Arabic"/>
          <w:rtl/>
          <w:lang w:bidi="ar-IQ"/>
        </w:rPr>
      </w:pPr>
      <w:r w:rsidRPr="000669BB">
        <w:rPr>
          <w:rFonts w:ascii="Simplified Arabic" w:hAnsi="Simplified Arabic"/>
          <w:rtl/>
          <w:lang w:bidi="ar-IQ"/>
        </w:rPr>
        <w:lastRenderedPageBreak/>
        <w:t xml:space="preserve"> أن بحثنا يتضمن </w:t>
      </w:r>
      <w:r w:rsidR="00DA6C56" w:rsidRPr="000669BB">
        <w:rPr>
          <w:rFonts w:ascii="Simplified Arabic" w:hAnsi="Simplified Arabic"/>
          <w:rtl/>
          <w:lang w:bidi="ar-IQ"/>
        </w:rPr>
        <w:t>ثلاث</w:t>
      </w:r>
      <w:r w:rsidRPr="000669BB">
        <w:rPr>
          <w:rFonts w:ascii="Simplified Arabic" w:hAnsi="Simplified Arabic"/>
          <w:rtl/>
          <w:lang w:bidi="ar-IQ"/>
        </w:rPr>
        <w:t xml:space="preserve"> فقرات اساسية:</w:t>
      </w:r>
      <w:r w:rsidR="00251AC5" w:rsidRPr="000669BB">
        <w:rPr>
          <w:rFonts w:ascii="Simplified Arabic" w:hAnsi="Simplified Arabic"/>
          <w:rtl/>
          <w:lang w:bidi="ar-IQ"/>
        </w:rPr>
        <w:t xml:space="preserve"> </w:t>
      </w:r>
      <w:r w:rsidRPr="000669BB">
        <w:rPr>
          <w:rFonts w:ascii="Simplified Arabic" w:hAnsi="Simplified Arabic"/>
          <w:rtl/>
          <w:lang w:bidi="ar-IQ"/>
        </w:rPr>
        <w:t>تتعلق الفقرة الاولى بماهية الاستدامة المالية</w:t>
      </w:r>
      <w:r w:rsidR="00251AC5" w:rsidRPr="000669BB">
        <w:rPr>
          <w:rFonts w:ascii="Simplified Arabic" w:hAnsi="Simplified Arabic"/>
          <w:rtl/>
          <w:lang w:bidi="ar-IQ"/>
        </w:rPr>
        <w:t xml:space="preserve"> </w:t>
      </w:r>
      <w:r w:rsidR="00A318F8" w:rsidRPr="000669BB">
        <w:rPr>
          <w:rFonts w:ascii="Simplified Arabic" w:hAnsi="Simplified Arabic"/>
          <w:rtl/>
          <w:lang w:bidi="ar-IQ"/>
        </w:rPr>
        <w:t>والفقرة الثانية:</w:t>
      </w:r>
      <w:r w:rsidR="00251AC5" w:rsidRPr="000669BB">
        <w:rPr>
          <w:rFonts w:ascii="Simplified Arabic" w:hAnsi="Simplified Arabic"/>
          <w:rtl/>
          <w:lang w:bidi="ar-IQ"/>
        </w:rPr>
        <w:t xml:space="preserve"> </w:t>
      </w:r>
      <w:r w:rsidRPr="000669BB">
        <w:rPr>
          <w:rFonts w:ascii="Simplified Arabic" w:hAnsi="Simplified Arabic"/>
          <w:rtl/>
          <w:lang w:bidi="ar-IQ"/>
        </w:rPr>
        <w:t xml:space="preserve">تحليل الموازنة العامة في العراق، ونتناول في الفقرة </w:t>
      </w:r>
      <w:r w:rsidR="00A318F8" w:rsidRPr="000669BB">
        <w:rPr>
          <w:rFonts w:ascii="Simplified Arabic" w:hAnsi="Simplified Arabic"/>
          <w:rtl/>
          <w:lang w:bidi="ar-IQ"/>
        </w:rPr>
        <w:t>الثالثة</w:t>
      </w:r>
      <w:r w:rsidRPr="000669BB">
        <w:rPr>
          <w:rFonts w:ascii="Simplified Arabic" w:hAnsi="Simplified Arabic"/>
          <w:rtl/>
          <w:lang w:bidi="ar-IQ"/>
        </w:rPr>
        <w:t xml:space="preserve"> </w:t>
      </w:r>
      <w:r w:rsidR="00DA6C56" w:rsidRPr="000669BB">
        <w:rPr>
          <w:rFonts w:ascii="Simplified Arabic" w:hAnsi="Simplified Arabic"/>
          <w:rtl/>
          <w:lang w:bidi="ar-IQ"/>
        </w:rPr>
        <w:t>تحليل مؤشرات</w:t>
      </w:r>
      <w:r w:rsidRPr="000669BB">
        <w:rPr>
          <w:rFonts w:ascii="Simplified Arabic" w:hAnsi="Simplified Arabic"/>
          <w:rtl/>
          <w:lang w:bidi="ar-IQ"/>
        </w:rPr>
        <w:t xml:space="preserve"> الاستدامة المالية</w:t>
      </w:r>
      <w:r w:rsidR="00E4747F" w:rsidRPr="000669BB">
        <w:rPr>
          <w:rFonts w:ascii="Simplified Arabic" w:hAnsi="Simplified Arabic"/>
          <w:rtl/>
          <w:lang w:bidi="ar-IQ"/>
        </w:rPr>
        <w:t xml:space="preserve"> في العراق، </w:t>
      </w:r>
      <w:r w:rsidR="00A318F8" w:rsidRPr="000669BB">
        <w:rPr>
          <w:rFonts w:ascii="Simplified Arabic" w:hAnsi="Simplified Arabic"/>
          <w:rtl/>
          <w:lang w:bidi="ar-IQ"/>
        </w:rPr>
        <w:t>واخيراً ختم البحث بخلاصة.</w:t>
      </w:r>
      <w:r w:rsidRPr="000669BB">
        <w:rPr>
          <w:rFonts w:ascii="Simplified Arabic" w:hAnsi="Simplified Arabic"/>
          <w:rtl/>
          <w:lang w:bidi="ar-IQ"/>
        </w:rPr>
        <w:t xml:space="preserve"> </w:t>
      </w:r>
    </w:p>
    <w:p w14:paraId="0069CBCD" w14:textId="615CC048" w:rsidR="00AA5CD5" w:rsidRPr="00D74D4C" w:rsidRDefault="00DA6C56" w:rsidP="00D74D4C">
      <w:pPr>
        <w:pStyle w:val="berschrift1"/>
        <w:rPr>
          <w:rtl/>
          <w:lang w:bidi="ar-IQ"/>
        </w:rPr>
      </w:pPr>
      <w:r w:rsidRPr="00D74D4C">
        <w:rPr>
          <w:rtl/>
          <w:lang w:bidi="ar-IQ"/>
        </w:rPr>
        <w:t>أولاً: الاستدامة</w:t>
      </w:r>
      <w:r w:rsidR="00AA5CD5" w:rsidRPr="00D74D4C">
        <w:rPr>
          <w:rtl/>
          <w:lang w:bidi="ar-IQ"/>
        </w:rPr>
        <w:t xml:space="preserve"> المالية: المفهوم والاثار</w:t>
      </w:r>
    </w:p>
    <w:p w14:paraId="75BC26E6" w14:textId="77777777" w:rsidR="000432C0" w:rsidRPr="000669BB" w:rsidRDefault="001F5081" w:rsidP="0068784B">
      <w:pPr>
        <w:jc w:val="both"/>
        <w:rPr>
          <w:rFonts w:ascii="Simplified Arabic" w:hAnsi="Simplified Arabic"/>
          <w:rtl/>
        </w:rPr>
      </w:pPr>
      <w:r w:rsidRPr="000669BB">
        <w:rPr>
          <w:rFonts w:ascii="Simplified Arabic" w:hAnsi="Simplified Arabic"/>
          <w:rtl/>
        </w:rPr>
        <w:tab/>
        <w:t xml:space="preserve"> </w:t>
      </w:r>
      <w:r w:rsidR="0068784B" w:rsidRPr="000669BB">
        <w:rPr>
          <w:rFonts w:ascii="Simplified Arabic" w:hAnsi="Simplified Arabic"/>
          <w:rtl/>
        </w:rPr>
        <w:t>إ</w:t>
      </w:r>
      <w:r w:rsidRPr="000669BB">
        <w:rPr>
          <w:rFonts w:ascii="Simplified Arabic" w:hAnsi="Simplified Arabic"/>
          <w:rtl/>
        </w:rPr>
        <w:t xml:space="preserve">ن الاستدامة المالية قد أثارت جدلاً بين الاقتصاديين حول ماهيتها وآثارها وعلاقتها بالانضباط المالي وقواعد المالية العامة لكن يمكن أن نعرفها بأنها الحالة المالية التي تكون للدولة المقدرة بالاستمرار في سياسات الإنفاق والإيرادات الحالية على المدى الطويل بدون أن تخفض من ملاءتها المالية أو أن تتعرض الى </w:t>
      </w:r>
      <w:proofErr w:type="gramStart"/>
      <w:r w:rsidRPr="000669BB">
        <w:rPr>
          <w:rFonts w:ascii="Simplified Arabic" w:hAnsi="Simplified Arabic"/>
          <w:rtl/>
        </w:rPr>
        <w:t>مخاطر</w:t>
      </w:r>
      <w:proofErr w:type="gramEnd"/>
      <w:r w:rsidRPr="000669BB">
        <w:rPr>
          <w:rFonts w:ascii="Simplified Arabic" w:hAnsi="Simplified Arabic"/>
          <w:rtl/>
        </w:rPr>
        <w:t xml:space="preserve"> الإفلاس أو عدم القدرة بالوفاء بالتزاماتها المالية المستقبلية</w:t>
      </w:r>
      <w:r w:rsidR="000432C0" w:rsidRPr="000669BB">
        <w:rPr>
          <w:rStyle w:val="Funotenzeichen"/>
          <w:rFonts w:ascii="Simplified Arabic" w:hAnsi="Simplified Arabic"/>
          <w:rtl/>
        </w:rPr>
        <w:footnoteReference w:id="1"/>
      </w:r>
      <w:r w:rsidR="000432C0" w:rsidRPr="000669BB">
        <w:rPr>
          <w:rFonts w:ascii="Simplified Arabic" w:hAnsi="Simplified Arabic"/>
          <w:rtl/>
        </w:rPr>
        <w:t>. وفي ضوء هذا المفهوم فأن الاستدامة المالية لابد أن تأخذ التوقعات بنظر الاعتبار عند تقدير النفقات العامة والإيرادات العامة لكونها مفهوم أجل طويل، ولكي تضمن الدولة استمرارية الاستدامة المالية لابد وأن يتم تعديل النفقات والايرادات على وفق التوقعات، فضلاً عن توفر الارادة السياسية وتوفر البيئة القانونية والا</w:t>
      </w:r>
      <w:r w:rsidR="0085561D" w:rsidRPr="000669BB">
        <w:rPr>
          <w:rFonts w:ascii="Simplified Arabic" w:hAnsi="Simplified Arabic"/>
          <w:rtl/>
        </w:rPr>
        <w:t xml:space="preserve">قتصادية، والعمل على الحد من نمو </w:t>
      </w:r>
      <w:r w:rsidR="000432C0" w:rsidRPr="000669BB">
        <w:rPr>
          <w:rFonts w:ascii="Simplified Arabic" w:hAnsi="Simplified Arabic"/>
          <w:rtl/>
        </w:rPr>
        <w:t>النفقات العامة أو أن تنمو وفقاً لموائمتها مع الايرادات المتوقعة.</w:t>
      </w:r>
    </w:p>
    <w:p w14:paraId="4E2D44EF" w14:textId="57396B0C" w:rsidR="000432C0" w:rsidRPr="000669BB" w:rsidRDefault="000432C0" w:rsidP="0068784B">
      <w:pPr>
        <w:ind w:firstLine="720"/>
        <w:jc w:val="both"/>
        <w:rPr>
          <w:rFonts w:ascii="Simplified Arabic" w:hAnsi="Simplified Arabic"/>
          <w:rtl/>
        </w:rPr>
      </w:pPr>
      <w:r w:rsidRPr="000669BB">
        <w:rPr>
          <w:rFonts w:ascii="Simplified Arabic" w:hAnsi="Simplified Arabic"/>
          <w:rtl/>
        </w:rPr>
        <w:t xml:space="preserve">إن أغلب الدول تلجأ الى تحقيق الاستدامة المالية حتى تتمكن اللجوء الى الاستدانة لتغطية العجز الذي يحصل في موازناتها العامة بشروط ميسرة، وبخلاف ذلك تجد الدول صعوبة في الاستدانة أو الحصول على القروض </w:t>
      </w:r>
      <w:r w:rsidR="00BB7FF8" w:rsidRPr="000669BB">
        <w:rPr>
          <w:rFonts w:ascii="Simplified Arabic" w:hAnsi="Simplified Arabic"/>
          <w:rtl/>
        </w:rPr>
        <w:t>أو أن تحصل عليها</w:t>
      </w:r>
      <w:r w:rsidRPr="000669BB">
        <w:rPr>
          <w:rFonts w:ascii="Simplified Arabic" w:hAnsi="Simplified Arabic"/>
          <w:rtl/>
        </w:rPr>
        <w:t xml:space="preserve"> بتكاليف مرتفعة وتفرض الدول الدائنة أو مؤسسات الاقراض الدولية شروطها في الاقراض وهذا سبب مشاكل جمة ناتجة من المديونية المرتفعة ومن خدمات الدين بخاصة في الدول النامية.</w:t>
      </w:r>
      <w:r w:rsidR="00251AC5" w:rsidRPr="000669BB">
        <w:rPr>
          <w:rFonts w:ascii="Simplified Arabic" w:hAnsi="Simplified Arabic"/>
          <w:rtl/>
        </w:rPr>
        <w:t xml:space="preserve"> </w:t>
      </w:r>
    </w:p>
    <w:p w14:paraId="39BA64F5" w14:textId="7D6B515C" w:rsidR="000432C0" w:rsidRPr="000669BB" w:rsidRDefault="000432C0" w:rsidP="008062CA">
      <w:pPr>
        <w:ind w:firstLine="720"/>
        <w:jc w:val="both"/>
        <w:rPr>
          <w:rFonts w:ascii="Simplified Arabic" w:hAnsi="Simplified Arabic"/>
          <w:rtl/>
        </w:rPr>
      </w:pPr>
      <w:r w:rsidRPr="000669BB">
        <w:rPr>
          <w:rFonts w:ascii="Simplified Arabic" w:hAnsi="Simplified Arabic"/>
          <w:rtl/>
        </w:rPr>
        <w:t xml:space="preserve"> وتعد تزايد نسبة الدين العام إلى الناتج المحلي أحد أهم العوامل المؤثرة سلباً في استمرار الاستدامة المالية، فضلاً عن أسعار الفائدة الحقيقية ومعدلات نمو الناتج المحلي الحقيقية، ومعدلات نمو النفقات والإيرادات. إن تزايد الانفاق العام وارتفاع معدلات نموه مقابل عدم مواكبة </w:t>
      </w:r>
      <w:r w:rsidRPr="000669BB">
        <w:rPr>
          <w:rFonts w:ascii="Simplified Arabic" w:hAnsi="Simplified Arabic"/>
          <w:rtl/>
        </w:rPr>
        <w:lastRenderedPageBreak/>
        <w:t xml:space="preserve">نمو الايرادات العامة وتدهور النمو الاقتصادي وارتفاع الفائدة الحقيقية المتوقعة فهذا يمكن أن يؤدي في المستقبل الى ارتفاع نسبة الدين العام إلى الناتج المحلي، ومن الممكن أن تفقد </w:t>
      </w:r>
      <w:r w:rsidR="008E6282" w:rsidRPr="000669BB">
        <w:rPr>
          <w:rFonts w:ascii="Simplified Arabic" w:hAnsi="Simplified Arabic"/>
          <w:rtl/>
        </w:rPr>
        <w:t>الدولة ملاءتها</w:t>
      </w:r>
      <w:r w:rsidRPr="000669BB">
        <w:rPr>
          <w:rFonts w:ascii="Simplified Arabic" w:hAnsi="Simplified Arabic"/>
          <w:rtl/>
        </w:rPr>
        <w:t xml:space="preserve"> المالية. ولهذا تسعى الدول إلى استمرار استدامتها المالية وذلك من خلال امكانيتها </w:t>
      </w:r>
      <w:r w:rsidR="008E6282" w:rsidRPr="000669BB">
        <w:rPr>
          <w:rFonts w:ascii="Simplified Arabic" w:hAnsi="Simplified Arabic"/>
          <w:rtl/>
        </w:rPr>
        <w:t>في خفض</w:t>
      </w:r>
      <w:r w:rsidRPr="000669BB">
        <w:rPr>
          <w:rFonts w:ascii="Simplified Arabic" w:hAnsi="Simplified Arabic"/>
          <w:rtl/>
        </w:rPr>
        <w:t xml:space="preserve"> تكاليف تمويل ديونها، بما يضمن تحقيق الاستقرار الاقتصادي.</w:t>
      </w:r>
    </w:p>
    <w:p w14:paraId="3EBFE691" w14:textId="77777777" w:rsidR="000432C0" w:rsidRPr="000669BB" w:rsidRDefault="000432C0" w:rsidP="00D00B26">
      <w:pPr>
        <w:ind w:firstLine="720"/>
        <w:jc w:val="both"/>
        <w:rPr>
          <w:rFonts w:ascii="Simplified Arabic" w:hAnsi="Simplified Arabic"/>
          <w:rtl/>
        </w:rPr>
      </w:pPr>
      <w:r w:rsidRPr="000669BB">
        <w:rPr>
          <w:rFonts w:ascii="Simplified Arabic" w:hAnsi="Simplified Arabic"/>
          <w:rtl/>
        </w:rPr>
        <w:t xml:space="preserve">إن الاستدامة المالية تظهر النجاح الذي تحققه الحكومات في سياساتها المالية وهذا يعطي مؤشر لتعزيز الثقة للقطاع الخاص للاستثمار في الدول التي تتمتع بها. </w:t>
      </w:r>
    </w:p>
    <w:p w14:paraId="62FD212A" w14:textId="4CA13883" w:rsidR="000432C0" w:rsidRPr="000669BB" w:rsidRDefault="000432C0" w:rsidP="009E13F9">
      <w:pPr>
        <w:ind w:firstLine="720"/>
        <w:jc w:val="both"/>
        <w:rPr>
          <w:rFonts w:ascii="Simplified Arabic" w:hAnsi="Simplified Arabic"/>
          <w:rtl/>
          <w:lang w:bidi="ar-IQ"/>
        </w:rPr>
      </w:pPr>
      <w:r w:rsidRPr="000669BB">
        <w:rPr>
          <w:rFonts w:ascii="Simplified Arabic" w:hAnsi="Simplified Arabic"/>
          <w:rtl/>
        </w:rPr>
        <w:t>إن توجه الحكومات المنتخبة الى تحقيق عجز في الموازنة العامة للدولة لأغراض سياسية</w:t>
      </w:r>
      <w:r w:rsidR="00251AC5" w:rsidRPr="000669BB">
        <w:rPr>
          <w:rFonts w:ascii="Simplified Arabic" w:hAnsi="Simplified Arabic"/>
          <w:rtl/>
        </w:rPr>
        <w:t xml:space="preserve"> </w:t>
      </w:r>
      <w:r w:rsidRPr="000669BB">
        <w:rPr>
          <w:rFonts w:ascii="Simplified Arabic" w:hAnsi="Simplified Arabic"/>
          <w:rtl/>
        </w:rPr>
        <w:t xml:space="preserve">والتأثير </w:t>
      </w:r>
      <w:r w:rsidR="008E6282" w:rsidRPr="000669BB">
        <w:rPr>
          <w:rFonts w:ascii="Simplified Arabic" w:hAnsi="Simplified Arabic"/>
          <w:rtl/>
        </w:rPr>
        <w:t>في</w:t>
      </w:r>
      <w:r w:rsidRPr="000669BB">
        <w:rPr>
          <w:rFonts w:ascii="Simplified Arabic" w:hAnsi="Simplified Arabic"/>
          <w:rtl/>
        </w:rPr>
        <w:t xml:space="preserve"> الضرائب فضلاً عن أن وجود العجز ف</w:t>
      </w:r>
      <w:r w:rsidR="00251AC5" w:rsidRPr="000669BB">
        <w:rPr>
          <w:rFonts w:ascii="Simplified Arabic" w:hAnsi="Simplified Arabic"/>
          <w:rtl/>
        </w:rPr>
        <w:t>إ</w:t>
      </w:r>
      <w:r w:rsidRPr="000669BB">
        <w:rPr>
          <w:rFonts w:ascii="Simplified Arabic" w:hAnsi="Simplified Arabic"/>
          <w:rtl/>
        </w:rPr>
        <w:t xml:space="preserve">نه سوف يؤثر </w:t>
      </w:r>
      <w:r w:rsidR="008E6282" w:rsidRPr="000669BB">
        <w:rPr>
          <w:rFonts w:ascii="Simplified Arabic" w:hAnsi="Simplified Arabic"/>
          <w:rtl/>
        </w:rPr>
        <w:t>في</w:t>
      </w:r>
      <w:r w:rsidRPr="000669BB">
        <w:rPr>
          <w:rFonts w:ascii="Simplified Arabic" w:hAnsi="Simplified Arabic"/>
          <w:rtl/>
        </w:rPr>
        <w:t xml:space="preserve"> الاجيال المقبلة كونها سوف تتحمل العبء من تسديد الديون التي قد تتراكم جراء تمويل العجز، ولتجاوز الحالات التي تنشأ من وجود التقلبات في السياسة المالية وظهور العجز والتجاوز على حقوق الاجيال المقبلة فقد تم وضع قواعد للمالية العامة تهدف الى ضمان الانضبا</w:t>
      </w:r>
      <w:r w:rsidR="00251AC5" w:rsidRPr="000669BB">
        <w:rPr>
          <w:rFonts w:ascii="Simplified Arabic" w:hAnsi="Simplified Arabic"/>
          <w:rtl/>
        </w:rPr>
        <w:t>ط المالي والى الاستدامة المالية</w:t>
      </w:r>
      <w:r w:rsidRPr="000669BB">
        <w:rPr>
          <w:rFonts w:ascii="Simplified Arabic" w:hAnsi="Simplified Arabic"/>
          <w:rtl/>
        </w:rPr>
        <w:t>،</w:t>
      </w:r>
      <w:r w:rsidR="00745EC6" w:rsidRPr="000669BB">
        <w:rPr>
          <w:rFonts w:ascii="Simplified Arabic" w:hAnsi="Simplified Arabic"/>
          <w:rtl/>
        </w:rPr>
        <w:t xml:space="preserve"> </w:t>
      </w:r>
      <w:r w:rsidRPr="000669BB">
        <w:rPr>
          <w:rFonts w:ascii="Simplified Arabic" w:hAnsi="Simplified Arabic"/>
          <w:rtl/>
        </w:rPr>
        <w:t>وتعرف هذه القواعد بأنها قيود على الممارسة العملية على السياسة المالية</w:t>
      </w:r>
      <w:r w:rsidRPr="000669BB">
        <w:rPr>
          <w:rStyle w:val="Funotenzeichen"/>
          <w:rFonts w:ascii="Simplified Arabic" w:hAnsi="Simplified Arabic"/>
          <w:rtl/>
        </w:rPr>
        <w:footnoteReference w:id="2"/>
      </w:r>
      <w:r w:rsidRPr="000669BB">
        <w:rPr>
          <w:rFonts w:ascii="Simplified Arabic" w:hAnsi="Simplified Arabic"/>
          <w:rtl/>
        </w:rPr>
        <w:t>.</w:t>
      </w:r>
      <w:r w:rsidR="00745EC6" w:rsidRPr="000669BB">
        <w:rPr>
          <w:rFonts w:ascii="Simplified Arabic" w:hAnsi="Simplified Arabic"/>
          <w:rtl/>
          <w:lang w:bidi="ar-IQ"/>
        </w:rPr>
        <w:t xml:space="preserve"> </w:t>
      </w:r>
      <w:r w:rsidRPr="000669BB">
        <w:rPr>
          <w:rFonts w:ascii="Simplified Arabic" w:hAnsi="Simplified Arabic"/>
          <w:rtl/>
          <w:lang w:bidi="ar-IQ"/>
        </w:rPr>
        <w:t xml:space="preserve">وهذا يعني وضع القيود على الدين والعجز أو وضع حدود على الانفاق وهذا يتطلب أن تكون القواعد المالية ذات تكييف قانوني حتى يتم تقييد الحكومات بها. وتعد الموازنة المتوازنة وتحديد حدود الاقتراض من البنك المركزي </w:t>
      </w:r>
      <w:r w:rsidR="00D603D8" w:rsidRPr="000669BB">
        <w:rPr>
          <w:rFonts w:ascii="Simplified Arabic" w:hAnsi="Simplified Arabic"/>
          <w:rtl/>
          <w:lang w:bidi="ar-IQ"/>
        </w:rPr>
        <w:t>و</w:t>
      </w:r>
      <w:r w:rsidRPr="000669BB">
        <w:rPr>
          <w:rFonts w:ascii="Simplified Arabic" w:hAnsi="Simplified Arabic"/>
          <w:rtl/>
          <w:lang w:bidi="ar-IQ"/>
        </w:rPr>
        <w:t xml:space="preserve">قاعدة ضبط الانفاق </w:t>
      </w:r>
      <w:r w:rsidR="00D603D8" w:rsidRPr="000669BB">
        <w:rPr>
          <w:rFonts w:ascii="Simplified Arabic" w:hAnsi="Simplified Arabic"/>
          <w:rtl/>
          <w:lang w:bidi="ar-IQ"/>
        </w:rPr>
        <w:t>و</w:t>
      </w:r>
      <w:r w:rsidRPr="000669BB">
        <w:rPr>
          <w:rFonts w:ascii="Simplified Arabic" w:hAnsi="Simplified Arabic"/>
          <w:rtl/>
          <w:lang w:bidi="ar-IQ"/>
        </w:rPr>
        <w:t>القاعدة الذهبية</w:t>
      </w:r>
      <w:r w:rsidR="00251AC5" w:rsidRPr="000669BB">
        <w:rPr>
          <w:rFonts w:ascii="Simplified Arabic" w:hAnsi="Simplified Arabic"/>
          <w:rtl/>
          <w:lang w:bidi="ar-IQ"/>
        </w:rPr>
        <w:t xml:space="preserve"> </w:t>
      </w:r>
      <w:r w:rsidRPr="000669BB">
        <w:rPr>
          <w:rFonts w:ascii="Simplified Arabic" w:hAnsi="Simplified Arabic"/>
          <w:rtl/>
          <w:lang w:bidi="ar-IQ"/>
        </w:rPr>
        <w:t>(</w:t>
      </w:r>
      <w:proofErr w:type="gramStart"/>
      <w:r w:rsidRPr="000669BB">
        <w:rPr>
          <w:rFonts w:ascii="Simplified Arabic" w:hAnsi="Simplified Arabic"/>
          <w:rtl/>
          <w:lang w:bidi="ar-IQ"/>
        </w:rPr>
        <w:t>أن لا</w:t>
      </w:r>
      <w:proofErr w:type="gramEnd"/>
      <w:r w:rsidRPr="000669BB">
        <w:rPr>
          <w:rFonts w:ascii="Simplified Arabic" w:hAnsi="Simplified Arabic"/>
          <w:rtl/>
          <w:lang w:bidi="ar-IQ"/>
        </w:rPr>
        <w:t xml:space="preserve"> يتجاوز الاقتراض الاستثمار العام) وتحديد نسبة العجز الى الناتج المحلي الاجمالي من أمثلة القواعد المالية</w:t>
      </w:r>
      <w:r w:rsidRPr="000669BB">
        <w:rPr>
          <w:rStyle w:val="Funotenzeichen"/>
          <w:rFonts w:ascii="Simplified Arabic" w:hAnsi="Simplified Arabic"/>
          <w:rtl/>
          <w:lang w:bidi="ar-IQ"/>
        </w:rPr>
        <w:footnoteReference w:id="3"/>
      </w:r>
      <w:r w:rsidRPr="000669BB">
        <w:rPr>
          <w:rFonts w:ascii="Simplified Arabic" w:hAnsi="Simplified Arabic"/>
          <w:rtl/>
          <w:lang w:bidi="ar-IQ"/>
        </w:rPr>
        <w:t>.</w:t>
      </w:r>
    </w:p>
    <w:p w14:paraId="23EE35F4" w14:textId="77777777" w:rsidR="000432C0" w:rsidRPr="000669BB" w:rsidRDefault="000432C0" w:rsidP="0068784B">
      <w:pPr>
        <w:ind w:firstLine="720"/>
        <w:jc w:val="both"/>
        <w:rPr>
          <w:rFonts w:ascii="Simplified Arabic" w:hAnsi="Simplified Arabic"/>
          <w:rtl/>
          <w:lang w:bidi="ar-IQ"/>
        </w:rPr>
      </w:pPr>
      <w:r w:rsidRPr="000669BB">
        <w:rPr>
          <w:rFonts w:ascii="Simplified Arabic" w:hAnsi="Simplified Arabic"/>
          <w:rtl/>
          <w:lang w:bidi="ar-IQ"/>
        </w:rPr>
        <w:t>إن الهدف في اتباع القواعد المالية هي لضمان الاستقرار الاقتصادي وتحقيق الانضباط المالي واحتواء التحيز الذي يظهر في ادارة السياسة المالية من خلال العجز المستمر في الموازنة فضلاً عن تحقيق الاستدامة المالية</w:t>
      </w:r>
      <w:r w:rsidRPr="000669BB">
        <w:rPr>
          <w:rStyle w:val="Funotenzeichen"/>
          <w:rFonts w:ascii="Simplified Arabic" w:hAnsi="Simplified Arabic"/>
          <w:rtl/>
          <w:lang w:bidi="ar-IQ"/>
        </w:rPr>
        <w:footnoteReference w:id="4"/>
      </w:r>
      <w:r w:rsidRPr="000669BB">
        <w:rPr>
          <w:rFonts w:ascii="Simplified Arabic" w:hAnsi="Simplified Arabic"/>
          <w:rtl/>
          <w:lang w:bidi="ar-IQ"/>
        </w:rPr>
        <w:t>.</w:t>
      </w:r>
    </w:p>
    <w:p w14:paraId="0498A87D" w14:textId="4D6E6F6B" w:rsidR="000432C0" w:rsidRPr="000669BB" w:rsidRDefault="000432C0" w:rsidP="0068784B">
      <w:pPr>
        <w:ind w:firstLine="720"/>
        <w:jc w:val="both"/>
        <w:rPr>
          <w:rFonts w:ascii="Simplified Arabic" w:hAnsi="Simplified Arabic"/>
          <w:rtl/>
          <w:lang w:bidi="ar-IQ"/>
        </w:rPr>
      </w:pPr>
      <w:r w:rsidRPr="000669BB">
        <w:rPr>
          <w:rFonts w:ascii="Simplified Arabic" w:hAnsi="Simplified Arabic"/>
          <w:rtl/>
          <w:lang w:bidi="ar-IQ"/>
        </w:rPr>
        <w:lastRenderedPageBreak/>
        <w:t xml:space="preserve">وبالنظر لتعدد القواعد المالية وفي ضوء وضع الموازنة العامة في العراق فأن قاعدة ضبط الانفاق العام تعد من أهم القواعد التي يجب تطبيقها لما تحققه من مزايا وآثار </w:t>
      </w:r>
      <w:r w:rsidR="00016E19" w:rsidRPr="000669BB">
        <w:rPr>
          <w:rFonts w:ascii="Simplified Arabic" w:hAnsi="Simplified Arabic"/>
          <w:rtl/>
          <w:lang w:bidi="ar-IQ"/>
        </w:rPr>
        <w:t>في</w:t>
      </w:r>
      <w:r w:rsidRPr="000669BB">
        <w:rPr>
          <w:rFonts w:ascii="Simplified Arabic" w:hAnsi="Simplified Arabic"/>
          <w:rtl/>
          <w:lang w:bidi="ar-IQ"/>
        </w:rPr>
        <w:t xml:space="preserve"> مجمل المتغيرات الكلية الاخرى،</w:t>
      </w:r>
      <w:r w:rsidR="0068784B" w:rsidRPr="000669BB">
        <w:rPr>
          <w:rFonts w:ascii="Simplified Arabic" w:hAnsi="Simplified Arabic"/>
          <w:rtl/>
          <w:lang w:bidi="ar-IQ"/>
        </w:rPr>
        <w:t xml:space="preserve"> </w:t>
      </w:r>
      <w:r w:rsidRPr="000669BB">
        <w:rPr>
          <w:rFonts w:ascii="Simplified Arabic" w:hAnsi="Simplified Arabic"/>
          <w:rtl/>
          <w:lang w:bidi="ar-IQ"/>
        </w:rPr>
        <w:t xml:space="preserve">فضلاً </w:t>
      </w:r>
      <w:proofErr w:type="gramStart"/>
      <w:r w:rsidRPr="000669BB">
        <w:rPr>
          <w:rFonts w:ascii="Simplified Arabic" w:hAnsi="Simplified Arabic"/>
          <w:rtl/>
          <w:lang w:bidi="ar-IQ"/>
        </w:rPr>
        <w:t xml:space="preserve">عن </w:t>
      </w:r>
      <w:r w:rsidR="00936915" w:rsidRPr="000669BB">
        <w:rPr>
          <w:rFonts w:ascii="Simplified Arabic" w:hAnsi="Simplified Arabic"/>
          <w:rtl/>
          <w:lang w:bidi="ar-IQ"/>
        </w:rPr>
        <w:t>ما</w:t>
      </w:r>
      <w:proofErr w:type="gramEnd"/>
      <w:r w:rsidR="00936915" w:rsidRPr="000669BB">
        <w:rPr>
          <w:rFonts w:ascii="Simplified Arabic" w:hAnsi="Simplified Arabic"/>
          <w:rtl/>
          <w:lang w:bidi="ar-IQ"/>
        </w:rPr>
        <w:t xml:space="preserve"> </w:t>
      </w:r>
      <w:r w:rsidRPr="000669BB">
        <w:rPr>
          <w:rFonts w:ascii="Simplified Arabic" w:hAnsi="Simplified Arabic"/>
          <w:rtl/>
          <w:lang w:bidi="ar-IQ"/>
        </w:rPr>
        <w:t xml:space="preserve">يمكن ربطها مع القواعد الاخرى مثل قاعدة توازن الموازنة وقاعدة نسبة الدين العام الى الناتج المحلي الاجمالي. إن قاعدة ضبط الانفاق العام تؤدي الى ضبط المالية العامة بشكل يتفق مع الاستدامة المالية </w:t>
      </w:r>
      <w:r w:rsidR="008E6282" w:rsidRPr="000669BB">
        <w:rPr>
          <w:rFonts w:ascii="Simplified Arabic" w:hAnsi="Simplified Arabic"/>
          <w:rtl/>
          <w:lang w:bidi="ar-IQ"/>
        </w:rPr>
        <w:t>إذا</w:t>
      </w:r>
      <w:r w:rsidRPr="000669BB">
        <w:rPr>
          <w:rFonts w:ascii="Simplified Arabic" w:hAnsi="Simplified Arabic"/>
          <w:rtl/>
          <w:lang w:bidi="ar-IQ"/>
        </w:rPr>
        <w:t xml:space="preserve"> كانت مصحوب</w:t>
      </w:r>
      <w:r w:rsidR="00251AC5" w:rsidRPr="000669BB">
        <w:rPr>
          <w:rFonts w:ascii="Simplified Arabic" w:hAnsi="Simplified Arabic"/>
          <w:rtl/>
          <w:lang w:bidi="ar-IQ"/>
        </w:rPr>
        <w:t>ة بقاعدتي الدين وتوازن الموازنة</w:t>
      </w:r>
      <w:r w:rsidRPr="000669BB">
        <w:rPr>
          <w:rFonts w:ascii="Simplified Arabic" w:hAnsi="Simplified Arabic"/>
          <w:rtl/>
          <w:lang w:bidi="ar-IQ"/>
        </w:rPr>
        <w:t>، الا انها لا تحد من جانب الايرادات ولهذا فهي لا ترتبط بهدف القدرة على تحمل الديون، فضلاً عن ذلك فأن قاعدة ضبط الانفاق لا تقيد وظيفة السياسة المالية في تحقيق الاستقرار الاقتصادي في حال الصدمات السلبية لأنها لا تحتاج الى تعديلات في الايرادات الضريبية</w:t>
      </w:r>
      <w:r w:rsidR="00936915" w:rsidRPr="000669BB">
        <w:rPr>
          <w:rFonts w:ascii="Simplified Arabic" w:hAnsi="Simplified Arabic"/>
          <w:rtl/>
          <w:lang w:bidi="ar-IQ"/>
        </w:rPr>
        <w:t>،</w:t>
      </w:r>
      <w:r w:rsidRPr="000669BB">
        <w:rPr>
          <w:rFonts w:ascii="Simplified Arabic" w:hAnsi="Simplified Arabic"/>
          <w:rtl/>
          <w:lang w:bidi="ar-IQ"/>
        </w:rPr>
        <w:t xml:space="preserve"> إلا أن ما يؤشر على هذه القاعدة هو أنها قد تؤثر </w:t>
      </w:r>
      <w:r w:rsidR="008E6282" w:rsidRPr="000669BB">
        <w:rPr>
          <w:rFonts w:ascii="Simplified Arabic" w:hAnsi="Simplified Arabic"/>
          <w:rtl/>
          <w:lang w:bidi="ar-IQ"/>
        </w:rPr>
        <w:t>في</w:t>
      </w:r>
      <w:r w:rsidRPr="000669BB">
        <w:rPr>
          <w:rFonts w:ascii="Simplified Arabic" w:hAnsi="Simplified Arabic"/>
          <w:rtl/>
          <w:lang w:bidi="ar-IQ"/>
        </w:rPr>
        <w:t xml:space="preserve"> هيكل الإنفاق تلبية للسقف المحدد له أو أن الانفاق قد يمس ف</w:t>
      </w:r>
      <w:r w:rsidR="00251AC5" w:rsidRPr="000669BB">
        <w:rPr>
          <w:rFonts w:ascii="Simplified Arabic" w:hAnsi="Simplified Arabic"/>
          <w:rtl/>
          <w:lang w:bidi="ar-IQ"/>
        </w:rPr>
        <w:t>ئات هي بحاجة الى الانفاق العام</w:t>
      </w:r>
      <w:r w:rsidRPr="000669BB">
        <w:rPr>
          <w:rFonts w:ascii="Simplified Arabic" w:hAnsi="Simplified Arabic"/>
          <w:rtl/>
          <w:lang w:bidi="ar-IQ"/>
        </w:rPr>
        <w:t>.</w:t>
      </w:r>
    </w:p>
    <w:p w14:paraId="6F846487" w14:textId="28E56E29" w:rsidR="000432C0" w:rsidRPr="000669BB" w:rsidRDefault="00BB5993" w:rsidP="00D00B26">
      <w:pPr>
        <w:ind w:firstLine="720"/>
        <w:jc w:val="both"/>
        <w:rPr>
          <w:rFonts w:ascii="Simplified Arabic" w:hAnsi="Simplified Arabic"/>
          <w:rtl/>
          <w:lang w:bidi="ar-IQ"/>
        </w:rPr>
      </w:pPr>
      <w:r w:rsidRPr="000669BB">
        <w:rPr>
          <w:rFonts w:ascii="Simplified Arabic" w:hAnsi="Simplified Arabic"/>
          <w:rtl/>
          <w:lang w:bidi="ar-IQ"/>
        </w:rPr>
        <w:t>وفضلاً عن</w:t>
      </w:r>
      <w:r w:rsidR="000432C0" w:rsidRPr="000669BB">
        <w:rPr>
          <w:rFonts w:ascii="Simplified Arabic" w:hAnsi="Simplified Arabic"/>
          <w:rtl/>
          <w:lang w:bidi="ar-IQ"/>
        </w:rPr>
        <w:t xml:space="preserve"> قاعدة ضبط الانفاق العام فإن القاعدة الذهبية بالياتها المختلفة أيضاً ضرورية لضبط المالية العام</w:t>
      </w:r>
      <w:r w:rsidR="00251AC5" w:rsidRPr="000669BB">
        <w:rPr>
          <w:rFonts w:ascii="Simplified Arabic" w:hAnsi="Simplified Arabic"/>
          <w:rtl/>
          <w:lang w:bidi="ar-IQ"/>
        </w:rPr>
        <w:t>ة في العراق وفي تحقيق الاستدامة</w:t>
      </w:r>
      <w:r w:rsidR="000432C0" w:rsidRPr="000669BB">
        <w:rPr>
          <w:rFonts w:ascii="Simplified Arabic" w:hAnsi="Simplified Arabic"/>
          <w:rtl/>
          <w:lang w:bidi="ar-IQ"/>
        </w:rPr>
        <w:t>،</w:t>
      </w:r>
      <w:r w:rsidR="00251AC5" w:rsidRPr="000669BB">
        <w:rPr>
          <w:rFonts w:ascii="Simplified Arabic" w:hAnsi="Simplified Arabic"/>
          <w:rtl/>
          <w:lang w:bidi="ar-IQ"/>
        </w:rPr>
        <w:t xml:space="preserve"> </w:t>
      </w:r>
      <w:r w:rsidR="000432C0" w:rsidRPr="000669BB">
        <w:rPr>
          <w:rFonts w:ascii="Simplified Arabic" w:hAnsi="Simplified Arabic"/>
          <w:rtl/>
          <w:lang w:bidi="ar-IQ"/>
        </w:rPr>
        <w:t>وتعني القاعدة الذهبية أو يكون الاقتراض لتمويل الانفاق الاستثماري العام</w:t>
      </w:r>
      <w:r w:rsidR="000432C0" w:rsidRPr="000669BB">
        <w:rPr>
          <w:rStyle w:val="Funotenzeichen"/>
          <w:rFonts w:ascii="Simplified Arabic" w:hAnsi="Simplified Arabic"/>
          <w:rtl/>
          <w:lang w:bidi="ar-IQ"/>
        </w:rPr>
        <w:footnoteReference w:id="5"/>
      </w:r>
      <w:r w:rsidR="000432C0" w:rsidRPr="000669BB">
        <w:rPr>
          <w:rFonts w:ascii="Simplified Arabic" w:hAnsi="Simplified Arabic"/>
          <w:rtl/>
          <w:lang w:bidi="ar-IQ"/>
        </w:rPr>
        <w:t>،</w:t>
      </w:r>
      <w:r w:rsidR="00251AC5" w:rsidRPr="000669BB">
        <w:rPr>
          <w:rFonts w:ascii="Simplified Arabic" w:hAnsi="Simplified Arabic"/>
          <w:rtl/>
          <w:lang w:bidi="ar-IQ"/>
        </w:rPr>
        <w:t xml:space="preserve"> </w:t>
      </w:r>
      <w:r w:rsidR="000432C0" w:rsidRPr="000669BB">
        <w:rPr>
          <w:rFonts w:ascii="Simplified Arabic" w:hAnsi="Simplified Arabic"/>
          <w:rtl/>
          <w:lang w:bidi="ar-IQ"/>
        </w:rPr>
        <w:t>أو تقييد ال</w:t>
      </w:r>
      <w:r w:rsidR="00251AC5" w:rsidRPr="000669BB">
        <w:rPr>
          <w:rFonts w:ascii="Simplified Arabic" w:hAnsi="Simplified Arabic"/>
          <w:rtl/>
          <w:lang w:bidi="ar-IQ"/>
        </w:rPr>
        <w:t>عجز في الموازنة العامة</w:t>
      </w:r>
      <w:r w:rsidR="000432C0" w:rsidRPr="000669BB">
        <w:rPr>
          <w:rFonts w:ascii="Simplified Arabic" w:hAnsi="Simplified Arabic"/>
          <w:rtl/>
          <w:lang w:bidi="ar-IQ"/>
        </w:rPr>
        <w:t>،</w:t>
      </w:r>
      <w:r w:rsidR="00251AC5" w:rsidRPr="000669BB">
        <w:rPr>
          <w:rFonts w:ascii="Simplified Arabic" w:hAnsi="Simplified Arabic"/>
          <w:rtl/>
          <w:lang w:bidi="ar-IQ"/>
        </w:rPr>
        <w:t xml:space="preserve"> </w:t>
      </w:r>
      <w:r w:rsidR="000432C0" w:rsidRPr="000669BB">
        <w:rPr>
          <w:rFonts w:ascii="Simplified Arabic" w:hAnsi="Simplified Arabic"/>
          <w:rtl/>
          <w:lang w:bidi="ar-IQ"/>
        </w:rPr>
        <w:t xml:space="preserve">أو شرط العجز القريب جدا من التوازن في </w:t>
      </w:r>
      <w:r w:rsidR="00DD0CE5" w:rsidRPr="000669BB">
        <w:rPr>
          <w:rFonts w:ascii="Simplified Arabic" w:hAnsi="Simplified Arabic"/>
          <w:rtl/>
          <w:lang w:bidi="ar-IQ"/>
        </w:rPr>
        <w:t>الميزانية</w:t>
      </w:r>
      <w:r w:rsidR="000432C0" w:rsidRPr="000669BB">
        <w:rPr>
          <w:rFonts w:ascii="Simplified Arabic" w:hAnsi="Simplified Arabic"/>
          <w:rtl/>
          <w:lang w:bidi="ar-IQ"/>
        </w:rPr>
        <w:t>. إن تحقيق موازنة متوازنة أو فيها فائض يعني أن النفقات الاستثمارية تمول من الايرادات الجارية ولن يكون هناك عبء على الاجيال القادمة لكون الدين هو ضريبة مؤجلة تدفعها الاجيال القادمة التي تستفاد من المشروعات الاستثمارية.</w:t>
      </w:r>
    </w:p>
    <w:p w14:paraId="499524F7" w14:textId="77777777" w:rsidR="000432C0" w:rsidRPr="00D74D4C" w:rsidRDefault="000432C0" w:rsidP="00D74D4C">
      <w:pPr>
        <w:pStyle w:val="berschrift1"/>
        <w:rPr>
          <w:rtl/>
          <w:lang w:bidi="ar-IQ"/>
        </w:rPr>
      </w:pPr>
      <w:r w:rsidRPr="00D74D4C">
        <w:rPr>
          <w:rtl/>
          <w:lang w:bidi="ar-IQ"/>
        </w:rPr>
        <w:t>ثانياً: تحليل الموازنة العامة في العراق</w:t>
      </w:r>
    </w:p>
    <w:p w14:paraId="7FD0A0E4" w14:textId="5E62E6E1" w:rsidR="00B30B8A" w:rsidRPr="000669BB" w:rsidRDefault="00956216" w:rsidP="00D00B26">
      <w:pPr>
        <w:ind w:firstLine="720"/>
        <w:jc w:val="both"/>
        <w:rPr>
          <w:rFonts w:ascii="Simplified Arabic" w:hAnsi="Simplified Arabic"/>
          <w:rtl/>
          <w:lang w:bidi="ar-IQ"/>
        </w:rPr>
      </w:pPr>
      <w:r w:rsidRPr="000669BB">
        <w:rPr>
          <w:rFonts w:ascii="Simplified Arabic" w:hAnsi="Simplified Arabic"/>
          <w:rtl/>
          <w:lang w:bidi="ar-IQ"/>
        </w:rPr>
        <w:t xml:space="preserve">تواجه السياسة المالية في العراق بعد عام 2003 من مشاكل عدة لعل أولها أنها لازالت تعد وفق الطريقة التي رسمت بعد تأسيس الدولة العراقية الا وهي موازنة البنود التي غادرتها أغلب الدول، </w:t>
      </w:r>
      <w:r w:rsidR="00B7201A" w:rsidRPr="000669BB">
        <w:rPr>
          <w:rFonts w:ascii="Simplified Arabic" w:hAnsi="Simplified Arabic"/>
          <w:rtl/>
          <w:lang w:bidi="ar-IQ"/>
        </w:rPr>
        <w:t xml:space="preserve">وأنها لم تعد وفق الأسس الاقتصادية بل طغت عليها العوامل السياسية أكثر من العوامل الاقتصادية فالموازنات بعد 2003 تعد بعجز تخطيطي بيد أن أغلبها تنتهي بفائض، فضلاً </w:t>
      </w:r>
      <w:r w:rsidR="00B55D4E" w:rsidRPr="000669BB">
        <w:rPr>
          <w:rFonts w:ascii="Simplified Arabic" w:hAnsi="Simplified Arabic"/>
          <w:rtl/>
          <w:lang w:bidi="ar-IQ"/>
        </w:rPr>
        <w:t xml:space="preserve">عن </w:t>
      </w:r>
      <w:r w:rsidR="00B55D4E" w:rsidRPr="000669BB">
        <w:rPr>
          <w:rFonts w:ascii="Simplified Arabic" w:hAnsi="Simplified Arabic"/>
          <w:rtl/>
          <w:lang w:bidi="ar-IQ"/>
        </w:rPr>
        <w:lastRenderedPageBreak/>
        <w:t xml:space="preserve">أن </w:t>
      </w:r>
      <w:r w:rsidR="00B7201A" w:rsidRPr="000669BB">
        <w:rPr>
          <w:rFonts w:ascii="Simplified Arabic" w:hAnsi="Simplified Arabic"/>
          <w:rtl/>
          <w:lang w:bidi="ar-IQ"/>
        </w:rPr>
        <w:t>هناك مشكلة التوقيت، فأغلب الموازنات لم تعد بالتوقيتات المحددة في قانون الإدارة المالية والجدول (1) يوضح مدة التأخير ف</w:t>
      </w:r>
      <w:r w:rsidR="006116A8" w:rsidRPr="000669BB">
        <w:rPr>
          <w:rFonts w:ascii="Simplified Arabic" w:hAnsi="Simplified Arabic"/>
          <w:rtl/>
          <w:lang w:bidi="ar-IQ"/>
        </w:rPr>
        <w:t>ي إقرار الموازنات، علماً أن السنوات 2014، 2020، 2022 لم تعد فيها الموازنات وهذه الحالة لم تحدث في تاريخ العراق المالي.</w:t>
      </w:r>
    </w:p>
    <w:p w14:paraId="1F71F367" w14:textId="77777777" w:rsidR="00B30B8A" w:rsidRPr="000669BB" w:rsidRDefault="00B30B8A" w:rsidP="00B30B8A">
      <w:pPr>
        <w:jc w:val="both"/>
        <w:rPr>
          <w:rFonts w:ascii="Simplified Arabic" w:hAnsi="Simplified Arabic"/>
          <w:sz w:val="24"/>
          <w:szCs w:val="24"/>
          <w:rtl/>
          <w:lang w:bidi="ar-IQ"/>
        </w:rPr>
      </w:pPr>
      <w:r w:rsidRPr="000669BB">
        <w:rPr>
          <w:rFonts w:ascii="Simplified Arabic" w:hAnsi="Simplified Arabic"/>
          <w:rtl/>
          <w:lang w:bidi="ar-IQ"/>
        </w:rPr>
        <w:t xml:space="preserve">          </w:t>
      </w:r>
      <w:r w:rsidRPr="000669BB">
        <w:rPr>
          <w:rFonts w:ascii="Simplified Arabic" w:hAnsi="Simplified Arabic"/>
          <w:sz w:val="24"/>
          <w:szCs w:val="24"/>
          <w:rtl/>
          <w:lang w:bidi="ar-IQ"/>
        </w:rPr>
        <w:t>جدول (1) يوضح مدة تأخير إقرار الموازنات العامة للدولة العراقية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1578"/>
        <w:gridCol w:w="1755"/>
        <w:gridCol w:w="1707"/>
        <w:gridCol w:w="1685"/>
      </w:tblGrid>
      <w:tr w:rsidR="00B30B8A" w:rsidRPr="000669BB" w14:paraId="56AB3EE7" w14:textId="77777777" w:rsidTr="00B30B8A">
        <w:tc>
          <w:tcPr>
            <w:tcW w:w="1628" w:type="dxa"/>
            <w:shd w:val="clear" w:color="auto" w:fill="EEECE1" w:themeFill="background2"/>
          </w:tcPr>
          <w:p w14:paraId="7193664B" w14:textId="77777777" w:rsidR="00B30B8A" w:rsidRPr="000669BB" w:rsidRDefault="00B30B8A" w:rsidP="008A2D8E">
            <w:pPr>
              <w:jc w:val="center"/>
              <w:rPr>
                <w:rFonts w:ascii="Simplified Arabic" w:hAnsi="Simplified Arabic"/>
                <w:sz w:val="24"/>
                <w:szCs w:val="24"/>
                <w:rtl/>
                <w:lang w:bidi="ar-IQ"/>
              </w:rPr>
            </w:pPr>
            <w:r w:rsidRPr="000669BB">
              <w:rPr>
                <w:rFonts w:ascii="Simplified Arabic" w:hAnsi="Simplified Arabic"/>
                <w:sz w:val="24"/>
                <w:szCs w:val="24"/>
                <w:rtl/>
                <w:lang w:bidi="ar-IQ"/>
              </w:rPr>
              <w:t>السنة</w:t>
            </w:r>
          </w:p>
        </w:tc>
        <w:tc>
          <w:tcPr>
            <w:tcW w:w="1633" w:type="dxa"/>
            <w:shd w:val="clear" w:color="auto" w:fill="EEECE1" w:themeFill="background2"/>
          </w:tcPr>
          <w:p w14:paraId="3EC84E12" w14:textId="77777777" w:rsidR="00B30B8A" w:rsidRPr="000669BB" w:rsidRDefault="00B30B8A" w:rsidP="008A2D8E">
            <w:pPr>
              <w:jc w:val="center"/>
              <w:rPr>
                <w:rFonts w:ascii="Simplified Arabic" w:hAnsi="Simplified Arabic"/>
                <w:sz w:val="24"/>
                <w:szCs w:val="24"/>
                <w:rtl/>
                <w:lang w:bidi="ar-IQ"/>
              </w:rPr>
            </w:pPr>
            <w:r w:rsidRPr="000669BB">
              <w:rPr>
                <w:rFonts w:ascii="Simplified Arabic" w:hAnsi="Simplified Arabic"/>
                <w:sz w:val="24"/>
                <w:szCs w:val="24"/>
                <w:rtl/>
                <w:lang w:bidi="ar-IQ"/>
              </w:rPr>
              <w:t>الوقائع العراقية</w:t>
            </w:r>
          </w:p>
        </w:tc>
        <w:tc>
          <w:tcPr>
            <w:tcW w:w="1788" w:type="dxa"/>
            <w:shd w:val="clear" w:color="auto" w:fill="EEECE1" w:themeFill="background2"/>
          </w:tcPr>
          <w:p w14:paraId="2567E813" w14:textId="77777777" w:rsidR="00B30B8A" w:rsidRPr="000669BB" w:rsidRDefault="00B30B8A" w:rsidP="008A2D8E">
            <w:pPr>
              <w:jc w:val="center"/>
              <w:rPr>
                <w:rFonts w:ascii="Simplified Arabic" w:hAnsi="Simplified Arabic"/>
                <w:sz w:val="24"/>
                <w:szCs w:val="24"/>
                <w:rtl/>
                <w:lang w:bidi="ar-IQ"/>
              </w:rPr>
            </w:pPr>
            <w:r w:rsidRPr="000669BB">
              <w:rPr>
                <w:rFonts w:ascii="Simplified Arabic" w:hAnsi="Simplified Arabic"/>
                <w:sz w:val="24"/>
                <w:szCs w:val="24"/>
                <w:rtl/>
                <w:lang w:bidi="ar-IQ"/>
              </w:rPr>
              <w:t>تاريخها</w:t>
            </w:r>
          </w:p>
        </w:tc>
        <w:tc>
          <w:tcPr>
            <w:tcW w:w="1746" w:type="dxa"/>
            <w:shd w:val="clear" w:color="auto" w:fill="EEECE1" w:themeFill="background2"/>
          </w:tcPr>
          <w:p w14:paraId="1E3EEB15" w14:textId="77777777" w:rsidR="00B30B8A" w:rsidRPr="000669BB" w:rsidRDefault="00B30B8A" w:rsidP="008A2D8E">
            <w:pPr>
              <w:jc w:val="center"/>
              <w:rPr>
                <w:rFonts w:ascii="Simplified Arabic" w:hAnsi="Simplified Arabic"/>
                <w:sz w:val="24"/>
                <w:szCs w:val="24"/>
                <w:rtl/>
                <w:lang w:bidi="ar-IQ"/>
              </w:rPr>
            </w:pPr>
            <w:r w:rsidRPr="000669BB">
              <w:rPr>
                <w:rFonts w:ascii="Simplified Arabic" w:hAnsi="Simplified Arabic"/>
                <w:sz w:val="24"/>
                <w:szCs w:val="24"/>
                <w:rtl/>
                <w:lang w:bidi="ar-IQ"/>
              </w:rPr>
              <w:t>مدة التأخير(يوم)</w:t>
            </w:r>
          </w:p>
        </w:tc>
        <w:tc>
          <w:tcPr>
            <w:tcW w:w="1727" w:type="dxa"/>
            <w:shd w:val="clear" w:color="auto" w:fill="EEECE1" w:themeFill="background2"/>
          </w:tcPr>
          <w:p w14:paraId="6ECD57B9" w14:textId="77777777" w:rsidR="00B30B8A" w:rsidRPr="000669BB" w:rsidRDefault="00B30B8A" w:rsidP="008A2D8E">
            <w:pPr>
              <w:jc w:val="center"/>
              <w:rPr>
                <w:rFonts w:ascii="Simplified Arabic" w:hAnsi="Simplified Arabic"/>
                <w:sz w:val="24"/>
                <w:szCs w:val="24"/>
                <w:rtl/>
                <w:lang w:bidi="ar-IQ"/>
              </w:rPr>
            </w:pPr>
            <w:r w:rsidRPr="000669BB">
              <w:rPr>
                <w:rFonts w:ascii="Simplified Arabic" w:hAnsi="Simplified Arabic"/>
                <w:sz w:val="24"/>
                <w:szCs w:val="24"/>
                <w:rtl/>
                <w:lang w:bidi="ar-IQ"/>
              </w:rPr>
              <w:t>الملاحظات</w:t>
            </w:r>
          </w:p>
        </w:tc>
      </w:tr>
      <w:tr w:rsidR="00B30B8A" w:rsidRPr="000669BB" w14:paraId="6AE87AAC" w14:textId="77777777" w:rsidTr="00B30B8A">
        <w:tc>
          <w:tcPr>
            <w:tcW w:w="1628" w:type="dxa"/>
            <w:shd w:val="clear" w:color="auto" w:fill="auto"/>
          </w:tcPr>
          <w:p w14:paraId="72DFB64E" w14:textId="77777777" w:rsidR="00B30B8A" w:rsidRPr="000669BB" w:rsidRDefault="00B30B8A" w:rsidP="008A2D8E">
            <w:pPr>
              <w:jc w:val="center"/>
              <w:rPr>
                <w:rFonts w:ascii="Simplified Arabic" w:hAnsi="Simplified Arabic"/>
                <w:sz w:val="24"/>
                <w:szCs w:val="24"/>
                <w:rtl/>
                <w:lang w:bidi="ar-IQ"/>
              </w:rPr>
            </w:pPr>
            <w:r w:rsidRPr="000669BB">
              <w:rPr>
                <w:rFonts w:ascii="Simplified Arabic" w:hAnsi="Simplified Arabic"/>
                <w:sz w:val="24"/>
                <w:szCs w:val="24"/>
                <w:rtl/>
                <w:lang w:bidi="ar-IQ"/>
              </w:rPr>
              <w:t>2015</w:t>
            </w:r>
          </w:p>
        </w:tc>
        <w:tc>
          <w:tcPr>
            <w:tcW w:w="1633" w:type="dxa"/>
            <w:shd w:val="clear" w:color="auto" w:fill="auto"/>
          </w:tcPr>
          <w:p w14:paraId="0B61BD88" w14:textId="77777777" w:rsidR="00B30B8A" w:rsidRPr="000669BB" w:rsidRDefault="00B30B8A" w:rsidP="008A2D8E">
            <w:pPr>
              <w:jc w:val="center"/>
              <w:rPr>
                <w:rFonts w:ascii="Simplified Arabic" w:hAnsi="Simplified Arabic"/>
                <w:sz w:val="24"/>
                <w:szCs w:val="24"/>
                <w:rtl/>
                <w:lang w:bidi="ar-IQ"/>
              </w:rPr>
            </w:pPr>
            <w:r w:rsidRPr="000669BB">
              <w:rPr>
                <w:rFonts w:ascii="Simplified Arabic" w:hAnsi="Simplified Arabic"/>
                <w:sz w:val="24"/>
                <w:szCs w:val="24"/>
                <w:rtl/>
                <w:lang w:bidi="ar-IQ"/>
              </w:rPr>
              <w:t>4352</w:t>
            </w:r>
          </w:p>
        </w:tc>
        <w:tc>
          <w:tcPr>
            <w:tcW w:w="1788" w:type="dxa"/>
            <w:shd w:val="clear" w:color="auto" w:fill="auto"/>
          </w:tcPr>
          <w:p w14:paraId="3FB0D329" w14:textId="77777777" w:rsidR="00B30B8A" w:rsidRPr="000669BB" w:rsidRDefault="00B30B8A" w:rsidP="008A2D8E">
            <w:pPr>
              <w:jc w:val="center"/>
              <w:rPr>
                <w:rFonts w:ascii="Simplified Arabic" w:hAnsi="Simplified Arabic"/>
                <w:sz w:val="24"/>
                <w:szCs w:val="24"/>
                <w:rtl/>
                <w:lang w:bidi="ar-IQ"/>
              </w:rPr>
            </w:pPr>
            <w:r w:rsidRPr="000669BB">
              <w:rPr>
                <w:rFonts w:ascii="Simplified Arabic" w:hAnsi="Simplified Arabic"/>
                <w:sz w:val="24"/>
                <w:szCs w:val="24"/>
                <w:rtl/>
                <w:lang w:bidi="ar-IQ"/>
              </w:rPr>
              <w:t>16/2/2015</w:t>
            </w:r>
          </w:p>
        </w:tc>
        <w:tc>
          <w:tcPr>
            <w:tcW w:w="1746" w:type="dxa"/>
            <w:shd w:val="clear" w:color="auto" w:fill="auto"/>
          </w:tcPr>
          <w:p w14:paraId="7DA1B40B" w14:textId="77777777" w:rsidR="00B30B8A" w:rsidRPr="000669BB" w:rsidRDefault="00B30B8A" w:rsidP="008A2D8E">
            <w:pPr>
              <w:jc w:val="center"/>
              <w:rPr>
                <w:rFonts w:ascii="Simplified Arabic" w:hAnsi="Simplified Arabic"/>
                <w:sz w:val="24"/>
                <w:szCs w:val="24"/>
                <w:rtl/>
                <w:lang w:bidi="ar-IQ"/>
              </w:rPr>
            </w:pPr>
            <w:r w:rsidRPr="000669BB">
              <w:rPr>
                <w:rFonts w:ascii="Simplified Arabic" w:hAnsi="Simplified Arabic"/>
                <w:sz w:val="24"/>
                <w:szCs w:val="24"/>
                <w:rtl/>
                <w:lang w:bidi="ar-IQ"/>
              </w:rPr>
              <w:t>47</w:t>
            </w:r>
          </w:p>
        </w:tc>
        <w:tc>
          <w:tcPr>
            <w:tcW w:w="1727" w:type="dxa"/>
            <w:shd w:val="clear" w:color="auto" w:fill="auto"/>
          </w:tcPr>
          <w:p w14:paraId="3F84F645" w14:textId="77777777" w:rsidR="00B30B8A" w:rsidRPr="000669BB" w:rsidRDefault="00B30B8A" w:rsidP="008A2D8E">
            <w:pPr>
              <w:jc w:val="center"/>
              <w:rPr>
                <w:rFonts w:ascii="Simplified Arabic" w:hAnsi="Simplified Arabic"/>
                <w:sz w:val="24"/>
                <w:szCs w:val="24"/>
                <w:rtl/>
                <w:lang w:bidi="ar-IQ"/>
              </w:rPr>
            </w:pPr>
          </w:p>
        </w:tc>
      </w:tr>
      <w:tr w:rsidR="00B30B8A" w:rsidRPr="000669BB" w14:paraId="62972366" w14:textId="77777777" w:rsidTr="00B30B8A">
        <w:tc>
          <w:tcPr>
            <w:tcW w:w="1628" w:type="dxa"/>
            <w:shd w:val="clear" w:color="auto" w:fill="EEECE1" w:themeFill="background2"/>
          </w:tcPr>
          <w:p w14:paraId="73B70EDE" w14:textId="77777777" w:rsidR="00B30B8A" w:rsidRPr="000669BB" w:rsidRDefault="00B30B8A" w:rsidP="008A2D8E">
            <w:pPr>
              <w:jc w:val="center"/>
              <w:rPr>
                <w:rFonts w:ascii="Simplified Arabic" w:hAnsi="Simplified Arabic"/>
                <w:sz w:val="24"/>
                <w:szCs w:val="24"/>
                <w:rtl/>
                <w:lang w:bidi="ar-IQ"/>
              </w:rPr>
            </w:pPr>
            <w:r w:rsidRPr="000669BB">
              <w:rPr>
                <w:rFonts w:ascii="Simplified Arabic" w:hAnsi="Simplified Arabic"/>
                <w:sz w:val="24"/>
                <w:szCs w:val="24"/>
                <w:rtl/>
                <w:lang w:bidi="ar-IQ"/>
              </w:rPr>
              <w:t>2016</w:t>
            </w:r>
          </w:p>
        </w:tc>
        <w:tc>
          <w:tcPr>
            <w:tcW w:w="1633" w:type="dxa"/>
            <w:shd w:val="clear" w:color="auto" w:fill="EEECE1" w:themeFill="background2"/>
          </w:tcPr>
          <w:p w14:paraId="50C25A8D" w14:textId="77777777" w:rsidR="00B30B8A" w:rsidRPr="000669BB" w:rsidRDefault="00B30B8A" w:rsidP="008A2D8E">
            <w:pPr>
              <w:jc w:val="center"/>
              <w:rPr>
                <w:rFonts w:ascii="Simplified Arabic" w:hAnsi="Simplified Arabic"/>
                <w:sz w:val="24"/>
                <w:szCs w:val="24"/>
                <w:rtl/>
                <w:lang w:bidi="ar-IQ"/>
              </w:rPr>
            </w:pPr>
            <w:r w:rsidRPr="000669BB">
              <w:rPr>
                <w:rFonts w:ascii="Simplified Arabic" w:hAnsi="Simplified Arabic"/>
                <w:sz w:val="24"/>
                <w:szCs w:val="24"/>
                <w:rtl/>
                <w:lang w:bidi="ar-IQ"/>
              </w:rPr>
              <w:t>4394</w:t>
            </w:r>
          </w:p>
        </w:tc>
        <w:tc>
          <w:tcPr>
            <w:tcW w:w="1788" w:type="dxa"/>
            <w:shd w:val="clear" w:color="auto" w:fill="EEECE1" w:themeFill="background2"/>
          </w:tcPr>
          <w:p w14:paraId="4B18AF76" w14:textId="77777777" w:rsidR="00B30B8A" w:rsidRPr="000669BB" w:rsidRDefault="00B30B8A" w:rsidP="008A2D8E">
            <w:pPr>
              <w:jc w:val="center"/>
              <w:rPr>
                <w:rFonts w:ascii="Simplified Arabic" w:hAnsi="Simplified Arabic"/>
                <w:sz w:val="24"/>
                <w:szCs w:val="24"/>
                <w:rtl/>
                <w:lang w:bidi="ar-IQ"/>
              </w:rPr>
            </w:pPr>
            <w:r w:rsidRPr="000669BB">
              <w:rPr>
                <w:rFonts w:ascii="Simplified Arabic" w:hAnsi="Simplified Arabic"/>
                <w:sz w:val="24"/>
                <w:szCs w:val="24"/>
                <w:rtl/>
                <w:lang w:bidi="ar-IQ"/>
              </w:rPr>
              <w:t>81/1/2016</w:t>
            </w:r>
          </w:p>
        </w:tc>
        <w:tc>
          <w:tcPr>
            <w:tcW w:w="1746" w:type="dxa"/>
            <w:shd w:val="clear" w:color="auto" w:fill="EEECE1" w:themeFill="background2"/>
          </w:tcPr>
          <w:p w14:paraId="0D100C59" w14:textId="77777777" w:rsidR="00B30B8A" w:rsidRPr="000669BB" w:rsidRDefault="00B30B8A" w:rsidP="008A2D8E">
            <w:pPr>
              <w:jc w:val="center"/>
              <w:rPr>
                <w:rFonts w:ascii="Simplified Arabic" w:hAnsi="Simplified Arabic"/>
                <w:sz w:val="24"/>
                <w:szCs w:val="24"/>
                <w:rtl/>
                <w:lang w:bidi="ar-IQ"/>
              </w:rPr>
            </w:pPr>
            <w:r w:rsidRPr="000669BB">
              <w:rPr>
                <w:rFonts w:ascii="Simplified Arabic" w:hAnsi="Simplified Arabic"/>
                <w:sz w:val="24"/>
                <w:szCs w:val="24"/>
                <w:rtl/>
                <w:lang w:bidi="ar-IQ"/>
              </w:rPr>
              <w:t>18</w:t>
            </w:r>
          </w:p>
        </w:tc>
        <w:tc>
          <w:tcPr>
            <w:tcW w:w="1727" w:type="dxa"/>
            <w:shd w:val="clear" w:color="auto" w:fill="EEECE1" w:themeFill="background2"/>
          </w:tcPr>
          <w:p w14:paraId="3BB67AF0" w14:textId="77777777" w:rsidR="00B30B8A" w:rsidRPr="000669BB" w:rsidRDefault="00B30B8A" w:rsidP="008A2D8E">
            <w:pPr>
              <w:jc w:val="center"/>
              <w:rPr>
                <w:rFonts w:ascii="Simplified Arabic" w:hAnsi="Simplified Arabic"/>
                <w:sz w:val="24"/>
                <w:szCs w:val="24"/>
                <w:rtl/>
                <w:lang w:bidi="ar-IQ"/>
              </w:rPr>
            </w:pPr>
          </w:p>
        </w:tc>
      </w:tr>
      <w:tr w:rsidR="00B30B8A" w:rsidRPr="000669BB" w14:paraId="4715E4B4" w14:textId="77777777" w:rsidTr="00B30B8A">
        <w:tc>
          <w:tcPr>
            <w:tcW w:w="1628" w:type="dxa"/>
            <w:shd w:val="clear" w:color="auto" w:fill="auto"/>
          </w:tcPr>
          <w:p w14:paraId="5B35F491" w14:textId="77777777" w:rsidR="00B30B8A" w:rsidRPr="000669BB" w:rsidRDefault="00B30B8A" w:rsidP="008A2D8E">
            <w:pPr>
              <w:jc w:val="center"/>
              <w:rPr>
                <w:rFonts w:ascii="Simplified Arabic" w:hAnsi="Simplified Arabic"/>
                <w:sz w:val="24"/>
                <w:szCs w:val="24"/>
                <w:rtl/>
                <w:lang w:bidi="ar-IQ"/>
              </w:rPr>
            </w:pPr>
            <w:r w:rsidRPr="000669BB">
              <w:rPr>
                <w:rFonts w:ascii="Simplified Arabic" w:hAnsi="Simplified Arabic"/>
                <w:sz w:val="24"/>
                <w:szCs w:val="24"/>
                <w:rtl/>
                <w:lang w:bidi="ar-IQ"/>
              </w:rPr>
              <w:t>2017</w:t>
            </w:r>
          </w:p>
        </w:tc>
        <w:tc>
          <w:tcPr>
            <w:tcW w:w="1633" w:type="dxa"/>
            <w:shd w:val="clear" w:color="auto" w:fill="auto"/>
          </w:tcPr>
          <w:p w14:paraId="3FF449D3" w14:textId="77777777" w:rsidR="00B30B8A" w:rsidRPr="000669BB" w:rsidRDefault="00B30B8A" w:rsidP="008A2D8E">
            <w:pPr>
              <w:jc w:val="center"/>
              <w:rPr>
                <w:rFonts w:ascii="Simplified Arabic" w:hAnsi="Simplified Arabic"/>
                <w:sz w:val="24"/>
                <w:szCs w:val="24"/>
                <w:rtl/>
                <w:lang w:bidi="ar-IQ"/>
              </w:rPr>
            </w:pPr>
            <w:r w:rsidRPr="000669BB">
              <w:rPr>
                <w:rFonts w:ascii="Simplified Arabic" w:hAnsi="Simplified Arabic"/>
                <w:sz w:val="24"/>
                <w:szCs w:val="24"/>
                <w:rtl/>
                <w:lang w:bidi="ar-IQ"/>
              </w:rPr>
              <w:t>4430</w:t>
            </w:r>
          </w:p>
        </w:tc>
        <w:tc>
          <w:tcPr>
            <w:tcW w:w="1788" w:type="dxa"/>
            <w:shd w:val="clear" w:color="auto" w:fill="auto"/>
          </w:tcPr>
          <w:p w14:paraId="19C0F3C1" w14:textId="77777777" w:rsidR="00B30B8A" w:rsidRPr="000669BB" w:rsidRDefault="00B30B8A" w:rsidP="008A2D8E">
            <w:pPr>
              <w:jc w:val="center"/>
              <w:rPr>
                <w:rFonts w:ascii="Simplified Arabic" w:hAnsi="Simplified Arabic"/>
                <w:sz w:val="24"/>
                <w:szCs w:val="24"/>
                <w:rtl/>
                <w:lang w:bidi="ar-IQ"/>
              </w:rPr>
            </w:pPr>
            <w:r w:rsidRPr="000669BB">
              <w:rPr>
                <w:rFonts w:ascii="Simplified Arabic" w:hAnsi="Simplified Arabic"/>
                <w:sz w:val="24"/>
                <w:szCs w:val="24"/>
                <w:rtl/>
                <w:lang w:bidi="ar-IQ"/>
              </w:rPr>
              <w:t>9/1/2017</w:t>
            </w:r>
          </w:p>
        </w:tc>
        <w:tc>
          <w:tcPr>
            <w:tcW w:w="1746" w:type="dxa"/>
            <w:shd w:val="clear" w:color="auto" w:fill="auto"/>
          </w:tcPr>
          <w:p w14:paraId="1A53ED43" w14:textId="77777777" w:rsidR="00B30B8A" w:rsidRPr="000669BB" w:rsidRDefault="00B30B8A" w:rsidP="008A2D8E">
            <w:pPr>
              <w:jc w:val="center"/>
              <w:rPr>
                <w:rFonts w:ascii="Simplified Arabic" w:hAnsi="Simplified Arabic"/>
                <w:sz w:val="24"/>
                <w:szCs w:val="24"/>
                <w:rtl/>
                <w:lang w:bidi="ar-IQ"/>
              </w:rPr>
            </w:pPr>
            <w:r w:rsidRPr="000669BB">
              <w:rPr>
                <w:rFonts w:ascii="Simplified Arabic" w:hAnsi="Simplified Arabic"/>
                <w:sz w:val="24"/>
                <w:szCs w:val="24"/>
                <w:rtl/>
                <w:lang w:bidi="ar-IQ"/>
              </w:rPr>
              <w:t>9</w:t>
            </w:r>
          </w:p>
        </w:tc>
        <w:tc>
          <w:tcPr>
            <w:tcW w:w="1727" w:type="dxa"/>
            <w:shd w:val="clear" w:color="auto" w:fill="auto"/>
          </w:tcPr>
          <w:p w14:paraId="20C1D505" w14:textId="77777777" w:rsidR="00B30B8A" w:rsidRPr="000669BB" w:rsidRDefault="00B30B8A" w:rsidP="008A2D8E">
            <w:pPr>
              <w:jc w:val="center"/>
              <w:rPr>
                <w:rFonts w:ascii="Simplified Arabic" w:hAnsi="Simplified Arabic"/>
                <w:sz w:val="24"/>
                <w:szCs w:val="24"/>
                <w:rtl/>
                <w:lang w:bidi="ar-IQ"/>
              </w:rPr>
            </w:pPr>
          </w:p>
        </w:tc>
      </w:tr>
      <w:tr w:rsidR="00B30B8A" w:rsidRPr="000669BB" w14:paraId="216F7F4A" w14:textId="77777777" w:rsidTr="00B30B8A">
        <w:tc>
          <w:tcPr>
            <w:tcW w:w="1628" w:type="dxa"/>
            <w:shd w:val="clear" w:color="auto" w:fill="EEECE1" w:themeFill="background2"/>
          </w:tcPr>
          <w:p w14:paraId="2DF39699" w14:textId="77777777" w:rsidR="00B30B8A" w:rsidRPr="000669BB" w:rsidRDefault="00B30B8A" w:rsidP="008A2D8E">
            <w:pPr>
              <w:jc w:val="center"/>
              <w:rPr>
                <w:rFonts w:ascii="Simplified Arabic" w:hAnsi="Simplified Arabic"/>
                <w:sz w:val="24"/>
                <w:szCs w:val="24"/>
                <w:rtl/>
                <w:lang w:bidi="ar-IQ"/>
              </w:rPr>
            </w:pPr>
            <w:r w:rsidRPr="000669BB">
              <w:rPr>
                <w:rFonts w:ascii="Simplified Arabic" w:hAnsi="Simplified Arabic"/>
                <w:sz w:val="24"/>
                <w:szCs w:val="24"/>
                <w:rtl/>
                <w:lang w:bidi="ar-IQ"/>
              </w:rPr>
              <w:t>2018</w:t>
            </w:r>
          </w:p>
        </w:tc>
        <w:tc>
          <w:tcPr>
            <w:tcW w:w="1633" w:type="dxa"/>
            <w:shd w:val="clear" w:color="auto" w:fill="EEECE1" w:themeFill="background2"/>
          </w:tcPr>
          <w:p w14:paraId="74E530D0" w14:textId="77777777" w:rsidR="00B30B8A" w:rsidRPr="000669BB" w:rsidRDefault="00B30B8A" w:rsidP="008A2D8E">
            <w:pPr>
              <w:jc w:val="center"/>
              <w:rPr>
                <w:rFonts w:ascii="Simplified Arabic" w:hAnsi="Simplified Arabic"/>
                <w:sz w:val="24"/>
                <w:szCs w:val="24"/>
                <w:rtl/>
                <w:lang w:bidi="ar-IQ"/>
              </w:rPr>
            </w:pPr>
            <w:r w:rsidRPr="000669BB">
              <w:rPr>
                <w:rFonts w:ascii="Simplified Arabic" w:hAnsi="Simplified Arabic"/>
                <w:sz w:val="24"/>
                <w:szCs w:val="24"/>
                <w:rtl/>
                <w:lang w:bidi="ar-IQ"/>
              </w:rPr>
              <w:t>4485</w:t>
            </w:r>
          </w:p>
        </w:tc>
        <w:tc>
          <w:tcPr>
            <w:tcW w:w="1788" w:type="dxa"/>
            <w:shd w:val="clear" w:color="auto" w:fill="EEECE1" w:themeFill="background2"/>
          </w:tcPr>
          <w:p w14:paraId="178E9579" w14:textId="77777777" w:rsidR="00B30B8A" w:rsidRPr="000669BB" w:rsidRDefault="00B30B8A" w:rsidP="008A2D8E">
            <w:pPr>
              <w:jc w:val="center"/>
              <w:rPr>
                <w:rFonts w:ascii="Simplified Arabic" w:hAnsi="Simplified Arabic"/>
                <w:sz w:val="24"/>
                <w:szCs w:val="24"/>
                <w:rtl/>
                <w:lang w:bidi="ar-IQ"/>
              </w:rPr>
            </w:pPr>
            <w:r w:rsidRPr="000669BB">
              <w:rPr>
                <w:rFonts w:ascii="Simplified Arabic" w:hAnsi="Simplified Arabic"/>
                <w:sz w:val="24"/>
                <w:szCs w:val="24"/>
                <w:rtl/>
                <w:lang w:bidi="ar-IQ"/>
              </w:rPr>
              <w:t>2/4/2018</w:t>
            </w:r>
          </w:p>
        </w:tc>
        <w:tc>
          <w:tcPr>
            <w:tcW w:w="1746" w:type="dxa"/>
            <w:shd w:val="clear" w:color="auto" w:fill="EEECE1" w:themeFill="background2"/>
          </w:tcPr>
          <w:p w14:paraId="54090AD0" w14:textId="77777777" w:rsidR="00B30B8A" w:rsidRPr="000669BB" w:rsidRDefault="00B30B8A" w:rsidP="008A2D8E">
            <w:pPr>
              <w:jc w:val="center"/>
              <w:rPr>
                <w:rFonts w:ascii="Simplified Arabic" w:hAnsi="Simplified Arabic"/>
                <w:sz w:val="24"/>
                <w:szCs w:val="24"/>
                <w:rtl/>
                <w:lang w:bidi="ar-IQ"/>
              </w:rPr>
            </w:pPr>
            <w:r w:rsidRPr="000669BB">
              <w:rPr>
                <w:rFonts w:ascii="Simplified Arabic" w:hAnsi="Simplified Arabic"/>
                <w:sz w:val="24"/>
                <w:szCs w:val="24"/>
                <w:rtl/>
                <w:lang w:bidi="ar-IQ"/>
              </w:rPr>
              <w:t>92</w:t>
            </w:r>
          </w:p>
        </w:tc>
        <w:tc>
          <w:tcPr>
            <w:tcW w:w="1727" w:type="dxa"/>
            <w:shd w:val="clear" w:color="auto" w:fill="EEECE1" w:themeFill="background2"/>
          </w:tcPr>
          <w:p w14:paraId="79F0AED1" w14:textId="77777777" w:rsidR="00B30B8A" w:rsidRPr="000669BB" w:rsidRDefault="00B30B8A" w:rsidP="008A2D8E">
            <w:pPr>
              <w:jc w:val="center"/>
              <w:rPr>
                <w:rFonts w:ascii="Simplified Arabic" w:hAnsi="Simplified Arabic"/>
                <w:sz w:val="24"/>
                <w:szCs w:val="24"/>
                <w:rtl/>
                <w:lang w:bidi="ar-IQ"/>
              </w:rPr>
            </w:pPr>
          </w:p>
        </w:tc>
      </w:tr>
      <w:tr w:rsidR="00B30B8A" w:rsidRPr="000669BB" w14:paraId="204CD43A" w14:textId="77777777" w:rsidTr="00B30B8A">
        <w:tc>
          <w:tcPr>
            <w:tcW w:w="1628" w:type="dxa"/>
            <w:shd w:val="clear" w:color="auto" w:fill="auto"/>
          </w:tcPr>
          <w:p w14:paraId="4D72FAFF" w14:textId="77777777" w:rsidR="00B30B8A" w:rsidRPr="000669BB" w:rsidRDefault="00B30B8A" w:rsidP="008A2D8E">
            <w:pPr>
              <w:jc w:val="center"/>
              <w:rPr>
                <w:rFonts w:ascii="Simplified Arabic" w:hAnsi="Simplified Arabic"/>
                <w:sz w:val="24"/>
                <w:szCs w:val="24"/>
                <w:rtl/>
                <w:lang w:bidi="ar-IQ"/>
              </w:rPr>
            </w:pPr>
            <w:r w:rsidRPr="000669BB">
              <w:rPr>
                <w:rFonts w:ascii="Simplified Arabic" w:hAnsi="Simplified Arabic"/>
                <w:sz w:val="24"/>
                <w:szCs w:val="24"/>
                <w:rtl/>
                <w:lang w:bidi="ar-IQ"/>
              </w:rPr>
              <w:t>2019</w:t>
            </w:r>
          </w:p>
        </w:tc>
        <w:tc>
          <w:tcPr>
            <w:tcW w:w="1633" w:type="dxa"/>
            <w:shd w:val="clear" w:color="auto" w:fill="auto"/>
          </w:tcPr>
          <w:p w14:paraId="4F13DC8E" w14:textId="77777777" w:rsidR="00B30B8A" w:rsidRPr="000669BB" w:rsidRDefault="00B30B8A" w:rsidP="008A2D8E">
            <w:pPr>
              <w:jc w:val="center"/>
              <w:rPr>
                <w:rFonts w:ascii="Simplified Arabic" w:hAnsi="Simplified Arabic"/>
                <w:sz w:val="24"/>
                <w:szCs w:val="24"/>
                <w:rtl/>
                <w:lang w:bidi="ar-IQ"/>
              </w:rPr>
            </w:pPr>
            <w:r w:rsidRPr="000669BB">
              <w:rPr>
                <w:rFonts w:ascii="Simplified Arabic" w:hAnsi="Simplified Arabic"/>
                <w:sz w:val="24"/>
                <w:szCs w:val="24"/>
                <w:rtl/>
                <w:lang w:bidi="ar-IQ"/>
              </w:rPr>
              <w:t>4529</w:t>
            </w:r>
          </w:p>
        </w:tc>
        <w:tc>
          <w:tcPr>
            <w:tcW w:w="1788" w:type="dxa"/>
            <w:shd w:val="clear" w:color="auto" w:fill="auto"/>
          </w:tcPr>
          <w:p w14:paraId="48011E35" w14:textId="77777777" w:rsidR="00B30B8A" w:rsidRPr="000669BB" w:rsidRDefault="00B30B8A" w:rsidP="008A2D8E">
            <w:pPr>
              <w:jc w:val="center"/>
              <w:rPr>
                <w:rFonts w:ascii="Simplified Arabic" w:hAnsi="Simplified Arabic"/>
                <w:sz w:val="24"/>
                <w:szCs w:val="24"/>
                <w:rtl/>
                <w:lang w:bidi="ar-IQ"/>
              </w:rPr>
            </w:pPr>
            <w:r w:rsidRPr="000669BB">
              <w:rPr>
                <w:rFonts w:ascii="Simplified Arabic" w:hAnsi="Simplified Arabic"/>
                <w:sz w:val="24"/>
                <w:szCs w:val="24"/>
                <w:rtl/>
                <w:lang w:bidi="ar-IQ"/>
              </w:rPr>
              <w:t>11/2/2019</w:t>
            </w:r>
          </w:p>
        </w:tc>
        <w:tc>
          <w:tcPr>
            <w:tcW w:w="1746" w:type="dxa"/>
            <w:shd w:val="clear" w:color="auto" w:fill="auto"/>
          </w:tcPr>
          <w:p w14:paraId="6DF0C34C" w14:textId="77777777" w:rsidR="00B30B8A" w:rsidRPr="000669BB" w:rsidRDefault="00B30B8A" w:rsidP="008A2D8E">
            <w:pPr>
              <w:jc w:val="center"/>
              <w:rPr>
                <w:rFonts w:ascii="Simplified Arabic" w:hAnsi="Simplified Arabic"/>
                <w:sz w:val="24"/>
                <w:szCs w:val="24"/>
                <w:rtl/>
                <w:lang w:bidi="ar-IQ"/>
              </w:rPr>
            </w:pPr>
            <w:r w:rsidRPr="000669BB">
              <w:rPr>
                <w:rFonts w:ascii="Simplified Arabic" w:hAnsi="Simplified Arabic"/>
                <w:sz w:val="24"/>
                <w:szCs w:val="24"/>
                <w:rtl/>
                <w:lang w:bidi="ar-IQ"/>
              </w:rPr>
              <w:t>42</w:t>
            </w:r>
          </w:p>
        </w:tc>
        <w:tc>
          <w:tcPr>
            <w:tcW w:w="1727" w:type="dxa"/>
            <w:shd w:val="clear" w:color="auto" w:fill="auto"/>
          </w:tcPr>
          <w:p w14:paraId="488137F7" w14:textId="77777777" w:rsidR="00B30B8A" w:rsidRPr="000669BB" w:rsidRDefault="00B30B8A" w:rsidP="008A2D8E">
            <w:pPr>
              <w:jc w:val="center"/>
              <w:rPr>
                <w:rFonts w:ascii="Simplified Arabic" w:hAnsi="Simplified Arabic"/>
                <w:sz w:val="24"/>
                <w:szCs w:val="24"/>
                <w:rtl/>
                <w:lang w:bidi="ar-IQ"/>
              </w:rPr>
            </w:pPr>
          </w:p>
        </w:tc>
      </w:tr>
      <w:tr w:rsidR="00B30B8A" w:rsidRPr="000669BB" w14:paraId="3C71458C" w14:textId="77777777" w:rsidTr="00B30B8A">
        <w:tc>
          <w:tcPr>
            <w:tcW w:w="1628" w:type="dxa"/>
            <w:shd w:val="clear" w:color="auto" w:fill="EEECE1" w:themeFill="background2"/>
          </w:tcPr>
          <w:p w14:paraId="3E767236" w14:textId="77777777" w:rsidR="00B30B8A" w:rsidRPr="000669BB" w:rsidRDefault="00B30B8A" w:rsidP="008A2D8E">
            <w:pPr>
              <w:jc w:val="center"/>
              <w:rPr>
                <w:rFonts w:ascii="Simplified Arabic" w:hAnsi="Simplified Arabic"/>
                <w:sz w:val="24"/>
                <w:szCs w:val="24"/>
                <w:rtl/>
                <w:lang w:bidi="ar-IQ"/>
              </w:rPr>
            </w:pPr>
            <w:r w:rsidRPr="000669BB">
              <w:rPr>
                <w:rFonts w:ascii="Simplified Arabic" w:hAnsi="Simplified Arabic"/>
                <w:sz w:val="24"/>
                <w:szCs w:val="24"/>
                <w:rtl/>
                <w:lang w:bidi="ar-IQ"/>
              </w:rPr>
              <w:t>2020</w:t>
            </w:r>
          </w:p>
        </w:tc>
        <w:tc>
          <w:tcPr>
            <w:tcW w:w="1633" w:type="dxa"/>
            <w:shd w:val="clear" w:color="auto" w:fill="EEECE1" w:themeFill="background2"/>
          </w:tcPr>
          <w:p w14:paraId="610863D9" w14:textId="77777777" w:rsidR="00B30B8A" w:rsidRPr="000669BB" w:rsidRDefault="00B30B8A" w:rsidP="008A2D8E">
            <w:pPr>
              <w:jc w:val="center"/>
              <w:rPr>
                <w:rFonts w:ascii="Simplified Arabic" w:hAnsi="Simplified Arabic"/>
                <w:sz w:val="24"/>
                <w:szCs w:val="24"/>
                <w:rtl/>
                <w:lang w:bidi="ar-IQ"/>
              </w:rPr>
            </w:pPr>
          </w:p>
        </w:tc>
        <w:tc>
          <w:tcPr>
            <w:tcW w:w="1788" w:type="dxa"/>
            <w:shd w:val="clear" w:color="auto" w:fill="EEECE1" w:themeFill="background2"/>
          </w:tcPr>
          <w:p w14:paraId="19EB5AB2" w14:textId="77777777" w:rsidR="00B30B8A" w:rsidRPr="000669BB" w:rsidRDefault="00B30B8A" w:rsidP="008A2D8E">
            <w:pPr>
              <w:jc w:val="center"/>
              <w:rPr>
                <w:rFonts w:ascii="Simplified Arabic" w:hAnsi="Simplified Arabic"/>
                <w:sz w:val="24"/>
                <w:szCs w:val="24"/>
                <w:rtl/>
                <w:lang w:bidi="ar-IQ"/>
              </w:rPr>
            </w:pPr>
          </w:p>
        </w:tc>
        <w:tc>
          <w:tcPr>
            <w:tcW w:w="1746" w:type="dxa"/>
            <w:shd w:val="clear" w:color="auto" w:fill="EEECE1" w:themeFill="background2"/>
          </w:tcPr>
          <w:p w14:paraId="7503107D" w14:textId="77777777" w:rsidR="00B30B8A" w:rsidRPr="000669BB" w:rsidRDefault="00B30B8A" w:rsidP="008A2D8E">
            <w:pPr>
              <w:jc w:val="center"/>
              <w:rPr>
                <w:rFonts w:ascii="Simplified Arabic" w:hAnsi="Simplified Arabic"/>
                <w:sz w:val="24"/>
                <w:szCs w:val="24"/>
                <w:rtl/>
                <w:lang w:bidi="ar-IQ"/>
              </w:rPr>
            </w:pPr>
          </w:p>
        </w:tc>
        <w:tc>
          <w:tcPr>
            <w:tcW w:w="1727" w:type="dxa"/>
            <w:shd w:val="clear" w:color="auto" w:fill="EEECE1" w:themeFill="background2"/>
          </w:tcPr>
          <w:p w14:paraId="119C8399" w14:textId="77777777" w:rsidR="00B30B8A" w:rsidRPr="000669BB" w:rsidRDefault="00B30B8A" w:rsidP="008A2D8E">
            <w:pPr>
              <w:jc w:val="center"/>
              <w:rPr>
                <w:rFonts w:ascii="Simplified Arabic" w:hAnsi="Simplified Arabic"/>
                <w:sz w:val="24"/>
                <w:szCs w:val="24"/>
                <w:rtl/>
                <w:lang w:bidi="ar-IQ"/>
              </w:rPr>
            </w:pPr>
            <w:r w:rsidRPr="000669BB">
              <w:rPr>
                <w:rFonts w:ascii="Simplified Arabic" w:hAnsi="Simplified Arabic"/>
                <w:sz w:val="24"/>
                <w:szCs w:val="24"/>
                <w:rtl/>
                <w:lang w:bidi="ar-IQ"/>
              </w:rPr>
              <w:t>لم تقر الموازنة</w:t>
            </w:r>
          </w:p>
        </w:tc>
      </w:tr>
      <w:tr w:rsidR="00B30B8A" w:rsidRPr="000669BB" w14:paraId="2ECFCD84" w14:textId="77777777" w:rsidTr="00B30B8A">
        <w:tc>
          <w:tcPr>
            <w:tcW w:w="1628" w:type="dxa"/>
            <w:shd w:val="clear" w:color="auto" w:fill="auto"/>
          </w:tcPr>
          <w:p w14:paraId="6085D1D7" w14:textId="77777777" w:rsidR="00B30B8A" w:rsidRPr="000669BB" w:rsidRDefault="00B30B8A" w:rsidP="008A2D8E">
            <w:pPr>
              <w:jc w:val="center"/>
              <w:rPr>
                <w:rFonts w:ascii="Simplified Arabic" w:hAnsi="Simplified Arabic"/>
                <w:sz w:val="24"/>
                <w:szCs w:val="24"/>
                <w:rtl/>
                <w:lang w:bidi="ar-IQ"/>
              </w:rPr>
            </w:pPr>
            <w:r w:rsidRPr="000669BB">
              <w:rPr>
                <w:rFonts w:ascii="Simplified Arabic" w:hAnsi="Simplified Arabic"/>
                <w:sz w:val="24"/>
                <w:szCs w:val="24"/>
                <w:rtl/>
                <w:lang w:bidi="ar-IQ"/>
              </w:rPr>
              <w:t>2021</w:t>
            </w:r>
          </w:p>
        </w:tc>
        <w:tc>
          <w:tcPr>
            <w:tcW w:w="1633" w:type="dxa"/>
            <w:shd w:val="clear" w:color="auto" w:fill="auto"/>
          </w:tcPr>
          <w:p w14:paraId="08D017F9" w14:textId="77777777" w:rsidR="00B30B8A" w:rsidRPr="000669BB" w:rsidRDefault="00B30B8A" w:rsidP="008A2D8E">
            <w:pPr>
              <w:jc w:val="center"/>
              <w:rPr>
                <w:rFonts w:ascii="Simplified Arabic" w:hAnsi="Simplified Arabic"/>
                <w:sz w:val="24"/>
                <w:szCs w:val="24"/>
                <w:rtl/>
                <w:lang w:bidi="ar-IQ"/>
              </w:rPr>
            </w:pPr>
            <w:r w:rsidRPr="000669BB">
              <w:rPr>
                <w:rFonts w:ascii="Simplified Arabic" w:hAnsi="Simplified Arabic"/>
                <w:sz w:val="24"/>
                <w:szCs w:val="24"/>
                <w:rtl/>
                <w:lang w:bidi="ar-IQ"/>
              </w:rPr>
              <w:t>4625</w:t>
            </w:r>
          </w:p>
        </w:tc>
        <w:tc>
          <w:tcPr>
            <w:tcW w:w="1788" w:type="dxa"/>
            <w:shd w:val="clear" w:color="auto" w:fill="auto"/>
          </w:tcPr>
          <w:p w14:paraId="32347064" w14:textId="77777777" w:rsidR="00B30B8A" w:rsidRPr="000669BB" w:rsidRDefault="00B30B8A" w:rsidP="008A2D8E">
            <w:pPr>
              <w:jc w:val="center"/>
              <w:rPr>
                <w:rFonts w:ascii="Simplified Arabic" w:hAnsi="Simplified Arabic"/>
                <w:sz w:val="24"/>
                <w:szCs w:val="24"/>
                <w:rtl/>
                <w:lang w:bidi="ar-IQ"/>
              </w:rPr>
            </w:pPr>
            <w:r w:rsidRPr="000669BB">
              <w:rPr>
                <w:rFonts w:ascii="Simplified Arabic" w:hAnsi="Simplified Arabic"/>
                <w:sz w:val="24"/>
                <w:szCs w:val="24"/>
                <w:rtl/>
                <w:lang w:bidi="ar-IQ"/>
              </w:rPr>
              <w:t>12/4/2021</w:t>
            </w:r>
          </w:p>
        </w:tc>
        <w:tc>
          <w:tcPr>
            <w:tcW w:w="1746" w:type="dxa"/>
            <w:shd w:val="clear" w:color="auto" w:fill="auto"/>
          </w:tcPr>
          <w:p w14:paraId="20C88A5E" w14:textId="77777777" w:rsidR="00B30B8A" w:rsidRPr="000669BB" w:rsidRDefault="00B30B8A" w:rsidP="008A2D8E">
            <w:pPr>
              <w:jc w:val="center"/>
              <w:rPr>
                <w:rFonts w:ascii="Simplified Arabic" w:hAnsi="Simplified Arabic"/>
                <w:sz w:val="24"/>
                <w:szCs w:val="24"/>
                <w:rtl/>
                <w:lang w:bidi="ar-IQ"/>
              </w:rPr>
            </w:pPr>
            <w:r w:rsidRPr="000669BB">
              <w:rPr>
                <w:rFonts w:ascii="Simplified Arabic" w:hAnsi="Simplified Arabic"/>
                <w:sz w:val="24"/>
                <w:szCs w:val="24"/>
                <w:rtl/>
                <w:lang w:bidi="ar-IQ"/>
              </w:rPr>
              <w:t>102</w:t>
            </w:r>
          </w:p>
        </w:tc>
        <w:tc>
          <w:tcPr>
            <w:tcW w:w="1727" w:type="dxa"/>
            <w:shd w:val="clear" w:color="auto" w:fill="auto"/>
          </w:tcPr>
          <w:p w14:paraId="4870EA0D" w14:textId="77777777" w:rsidR="00B30B8A" w:rsidRPr="000669BB" w:rsidRDefault="00B30B8A" w:rsidP="008A2D8E">
            <w:pPr>
              <w:jc w:val="center"/>
              <w:rPr>
                <w:rFonts w:ascii="Simplified Arabic" w:hAnsi="Simplified Arabic"/>
                <w:sz w:val="24"/>
                <w:szCs w:val="24"/>
                <w:rtl/>
                <w:lang w:bidi="ar-IQ"/>
              </w:rPr>
            </w:pPr>
          </w:p>
        </w:tc>
      </w:tr>
      <w:tr w:rsidR="00B30B8A" w:rsidRPr="000669BB" w14:paraId="6EF2C216" w14:textId="77777777" w:rsidTr="00B30B8A">
        <w:tc>
          <w:tcPr>
            <w:tcW w:w="1628" w:type="dxa"/>
            <w:shd w:val="clear" w:color="auto" w:fill="EEECE1" w:themeFill="background2"/>
          </w:tcPr>
          <w:p w14:paraId="750BFDCB" w14:textId="77777777" w:rsidR="00B30B8A" w:rsidRPr="000669BB" w:rsidRDefault="00B30B8A" w:rsidP="008A2D8E">
            <w:pPr>
              <w:jc w:val="center"/>
              <w:rPr>
                <w:rFonts w:ascii="Simplified Arabic" w:hAnsi="Simplified Arabic"/>
                <w:sz w:val="24"/>
                <w:szCs w:val="24"/>
                <w:rtl/>
                <w:lang w:bidi="ar-IQ"/>
              </w:rPr>
            </w:pPr>
            <w:r w:rsidRPr="000669BB">
              <w:rPr>
                <w:rFonts w:ascii="Simplified Arabic" w:hAnsi="Simplified Arabic"/>
                <w:sz w:val="24"/>
                <w:szCs w:val="24"/>
                <w:rtl/>
                <w:lang w:bidi="ar-IQ"/>
              </w:rPr>
              <w:t>2022</w:t>
            </w:r>
          </w:p>
        </w:tc>
        <w:tc>
          <w:tcPr>
            <w:tcW w:w="1633" w:type="dxa"/>
            <w:shd w:val="clear" w:color="auto" w:fill="EEECE1" w:themeFill="background2"/>
          </w:tcPr>
          <w:p w14:paraId="68144177" w14:textId="77777777" w:rsidR="00B30B8A" w:rsidRPr="000669BB" w:rsidRDefault="00B30B8A" w:rsidP="008A2D8E">
            <w:pPr>
              <w:jc w:val="center"/>
              <w:rPr>
                <w:rFonts w:ascii="Simplified Arabic" w:hAnsi="Simplified Arabic"/>
                <w:sz w:val="24"/>
                <w:szCs w:val="24"/>
                <w:rtl/>
                <w:lang w:bidi="ar-IQ"/>
              </w:rPr>
            </w:pPr>
          </w:p>
        </w:tc>
        <w:tc>
          <w:tcPr>
            <w:tcW w:w="1788" w:type="dxa"/>
            <w:shd w:val="clear" w:color="auto" w:fill="EEECE1" w:themeFill="background2"/>
          </w:tcPr>
          <w:p w14:paraId="6C2061A5" w14:textId="77777777" w:rsidR="00B30B8A" w:rsidRPr="000669BB" w:rsidRDefault="00B30B8A" w:rsidP="008A2D8E">
            <w:pPr>
              <w:jc w:val="center"/>
              <w:rPr>
                <w:rFonts w:ascii="Simplified Arabic" w:hAnsi="Simplified Arabic"/>
                <w:sz w:val="24"/>
                <w:szCs w:val="24"/>
                <w:rtl/>
                <w:lang w:bidi="ar-IQ"/>
              </w:rPr>
            </w:pPr>
          </w:p>
        </w:tc>
        <w:tc>
          <w:tcPr>
            <w:tcW w:w="1746" w:type="dxa"/>
            <w:shd w:val="clear" w:color="auto" w:fill="EEECE1" w:themeFill="background2"/>
          </w:tcPr>
          <w:p w14:paraId="314EFAF7" w14:textId="77777777" w:rsidR="00B30B8A" w:rsidRPr="000669BB" w:rsidRDefault="00B30B8A" w:rsidP="008A2D8E">
            <w:pPr>
              <w:jc w:val="center"/>
              <w:rPr>
                <w:rFonts w:ascii="Simplified Arabic" w:hAnsi="Simplified Arabic"/>
                <w:sz w:val="24"/>
                <w:szCs w:val="24"/>
                <w:rtl/>
                <w:lang w:bidi="ar-IQ"/>
              </w:rPr>
            </w:pPr>
          </w:p>
        </w:tc>
        <w:tc>
          <w:tcPr>
            <w:tcW w:w="1727" w:type="dxa"/>
            <w:shd w:val="clear" w:color="auto" w:fill="EEECE1" w:themeFill="background2"/>
          </w:tcPr>
          <w:p w14:paraId="3DFEB1AB" w14:textId="77777777" w:rsidR="00B30B8A" w:rsidRPr="000669BB" w:rsidRDefault="00B30B8A" w:rsidP="008A2D8E">
            <w:pPr>
              <w:jc w:val="center"/>
              <w:rPr>
                <w:rFonts w:ascii="Simplified Arabic" w:hAnsi="Simplified Arabic"/>
                <w:sz w:val="24"/>
                <w:szCs w:val="24"/>
                <w:rtl/>
                <w:lang w:bidi="ar-IQ"/>
              </w:rPr>
            </w:pPr>
            <w:r w:rsidRPr="000669BB">
              <w:rPr>
                <w:rFonts w:ascii="Simplified Arabic" w:hAnsi="Simplified Arabic"/>
                <w:sz w:val="24"/>
                <w:szCs w:val="24"/>
                <w:rtl/>
                <w:lang w:bidi="ar-IQ"/>
              </w:rPr>
              <w:t>لم تقر الموازنة</w:t>
            </w:r>
          </w:p>
        </w:tc>
      </w:tr>
      <w:tr w:rsidR="00B30B8A" w:rsidRPr="000669BB" w14:paraId="60ED1DB1" w14:textId="77777777" w:rsidTr="00B30B8A">
        <w:tc>
          <w:tcPr>
            <w:tcW w:w="1628" w:type="dxa"/>
            <w:shd w:val="clear" w:color="auto" w:fill="auto"/>
          </w:tcPr>
          <w:p w14:paraId="720CC571" w14:textId="77777777" w:rsidR="00B30B8A" w:rsidRPr="000669BB" w:rsidRDefault="00B30B8A" w:rsidP="008A2D8E">
            <w:pPr>
              <w:jc w:val="center"/>
              <w:rPr>
                <w:rFonts w:ascii="Simplified Arabic" w:hAnsi="Simplified Arabic"/>
                <w:sz w:val="24"/>
                <w:szCs w:val="24"/>
                <w:rtl/>
                <w:lang w:bidi="ar-IQ"/>
              </w:rPr>
            </w:pPr>
            <w:r w:rsidRPr="000669BB">
              <w:rPr>
                <w:rFonts w:ascii="Simplified Arabic" w:hAnsi="Simplified Arabic"/>
                <w:sz w:val="24"/>
                <w:szCs w:val="24"/>
                <w:rtl/>
                <w:lang w:bidi="ar-IQ"/>
              </w:rPr>
              <w:t>2023</w:t>
            </w:r>
          </w:p>
        </w:tc>
        <w:tc>
          <w:tcPr>
            <w:tcW w:w="1633" w:type="dxa"/>
            <w:shd w:val="clear" w:color="auto" w:fill="auto"/>
          </w:tcPr>
          <w:p w14:paraId="6EFF7F34" w14:textId="77777777" w:rsidR="00B30B8A" w:rsidRPr="000669BB" w:rsidRDefault="00B30B8A" w:rsidP="008A2D8E">
            <w:pPr>
              <w:jc w:val="center"/>
              <w:rPr>
                <w:rFonts w:ascii="Simplified Arabic" w:hAnsi="Simplified Arabic"/>
                <w:sz w:val="24"/>
                <w:szCs w:val="24"/>
                <w:rtl/>
                <w:lang w:bidi="ar-IQ"/>
              </w:rPr>
            </w:pPr>
            <w:r w:rsidRPr="000669BB">
              <w:rPr>
                <w:rFonts w:ascii="Simplified Arabic" w:hAnsi="Simplified Arabic"/>
                <w:sz w:val="24"/>
                <w:szCs w:val="24"/>
                <w:rtl/>
                <w:lang w:bidi="ar-IQ"/>
              </w:rPr>
              <w:t>4726</w:t>
            </w:r>
          </w:p>
        </w:tc>
        <w:tc>
          <w:tcPr>
            <w:tcW w:w="1788" w:type="dxa"/>
            <w:shd w:val="clear" w:color="auto" w:fill="auto"/>
          </w:tcPr>
          <w:p w14:paraId="5ABFD12B" w14:textId="77777777" w:rsidR="00B30B8A" w:rsidRPr="000669BB" w:rsidRDefault="00B30B8A" w:rsidP="008A2D8E">
            <w:pPr>
              <w:jc w:val="center"/>
              <w:rPr>
                <w:rFonts w:ascii="Simplified Arabic" w:hAnsi="Simplified Arabic"/>
                <w:sz w:val="24"/>
                <w:szCs w:val="24"/>
                <w:rtl/>
                <w:lang w:bidi="ar-IQ"/>
              </w:rPr>
            </w:pPr>
            <w:r w:rsidRPr="000669BB">
              <w:rPr>
                <w:rFonts w:ascii="Simplified Arabic" w:hAnsi="Simplified Arabic"/>
                <w:sz w:val="24"/>
                <w:szCs w:val="24"/>
                <w:rtl/>
                <w:lang w:bidi="ar-IQ"/>
              </w:rPr>
              <w:t>26/6/2023</w:t>
            </w:r>
          </w:p>
        </w:tc>
        <w:tc>
          <w:tcPr>
            <w:tcW w:w="1746" w:type="dxa"/>
            <w:shd w:val="clear" w:color="auto" w:fill="auto"/>
          </w:tcPr>
          <w:p w14:paraId="0BC85264" w14:textId="77777777" w:rsidR="00B30B8A" w:rsidRPr="000669BB" w:rsidRDefault="00B30B8A" w:rsidP="008A2D8E">
            <w:pPr>
              <w:jc w:val="center"/>
              <w:rPr>
                <w:rFonts w:ascii="Simplified Arabic" w:hAnsi="Simplified Arabic"/>
                <w:sz w:val="24"/>
                <w:szCs w:val="24"/>
                <w:rtl/>
                <w:lang w:bidi="ar-IQ"/>
              </w:rPr>
            </w:pPr>
            <w:r w:rsidRPr="000669BB">
              <w:rPr>
                <w:rFonts w:ascii="Simplified Arabic" w:hAnsi="Simplified Arabic"/>
                <w:sz w:val="24"/>
                <w:szCs w:val="24"/>
                <w:rtl/>
                <w:lang w:bidi="ar-IQ"/>
              </w:rPr>
              <w:t>177</w:t>
            </w:r>
          </w:p>
        </w:tc>
        <w:tc>
          <w:tcPr>
            <w:tcW w:w="1727" w:type="dxa"/>
            <w:shd w:val="clear" w:color="auto" w:fill="auto"/>
          </w:tcPr>
          <w:p w14:paraId="1F0D6BCB" w14:textId="77777777" w:rsidR="00B30B8A" w:rsidRPr="000669BB" w:rsidRDefault="00B30B8A" w:rsidP="008A2D8E">
            <w:pPr>
              <w:jc w:val="center"/>
              <w:rPr>
                <w:rFonts w:ascii="Simplified Arabic" w:hAnsi="Simplified Arabic"/>
                <w:sz w:val="24"/>
                <w:szCs w:val="24"/>
                <w:rtl/>
                <w:lang w:bidi="ar-IQ"/>
              </w:rPr>
            </w:pPr>
          </w:p>
        </w:tc>
      </w:tr>
    </w:tbl>
    <w:p w14:paraId="0398EC11" w14:textId="77777777" w:rsidR="00B30B8A" w:rsidRPr="000669BB" w:rsidRDefault="00B30B8A" w:rsidP="00B30B8A">
      <w:pPr>
        <w:jc w:val="both"/>
        <w:rPr>
          <w:rFonts w:ascii="Simplified Arabic" w:hAnsi="Simplified Arabic"/>
          <w:sz w:val="24"/>
          <w:szCs w:val="24"/>
          <w:rtl/>
          <w:lang w:bidi="ar-IQ"/>
        </w:rPr>
      </w:pPr>
      <w:r w:rsidRPr="000669BB">
        <w:rPr>
          <w:rFonts w:ascii="Simplified Arabic" w:hAnsi="Simplified Arabic"/>
          <w:sz w:val="24"/>
          <w:szCs w:val="24"/>
          <w:rtl/>
          <w:lang w:bidi="ar-IQ"/>
        </w:rPr>
        <w:t>المصدر: الوقائع العراقية سنوات مختلفة.</w:t>
      </w:r>
    </w:p>
    <w:p w14:paraId="79B80439" w14:textId="212DEADE" w:rsidR="000432C0" w:rsidRPr="000669BB" w:rsidRDefault="00F610C6" w:rsidP="00F610C6">
      <w:pPr>
        <w:jc w:val="both"/>
        <w:rPr>
          <w:rFonts w:ascii="Simplified Arabic" w:hAnsi="Simplified Arabic"/>
          <w:rtl/>
          <w:lang w:bidi="ar-IQ"/>
        </w:rPr>
      </w:pPr>
      <w:r w:rsidRPr="000669BB">
        <w:rPr>
          <w:rFonts w:ascii="Simplified Arabic" w:hAnsi="Simplified Arabic"/>
          <w:b/>
          <w:bCs/>
          <w:sz w:val="32"/>
          <w:szCs w:val="32"/>
          <w:rtl/>
          <w:lang w:bidi="ar-IQ"/>
        </w:rPr>
        <w:t xml:space="preserve">    </w:t>
      </w:r>
      <w:r w:rsidR="000432C0" w:rsidRPr="000669BB">
        <w:rPr>
          <w:rFonts w:ascii="Simplified Arabic" w:hAnsi="Simplified Arabic"/>
          <w:b/>
          <w:bCs/>
          <w:sz w:val="32"/>
          <w:szCs w:val="32"/>
          <w:rtl/>
          <w:lang w:bidi="ar-IQ"/>
        </w:rPr>
        <w:t xml:space="preserve"> </w:t>
      </w:r>
      <w:r w:rsidR="000432C0" w:rsidRPr="000669BB">
        <w:rPr>
          <w:rFonts w:ascii="Simplified Arabic" w:hAnsi="Simplified Arabic"/>
          <w:rtl/>
          <w:lang w:bidi="ar-IQ"/>
        </w:rPr>
        <w:t>إن تحليل الموازنة العامة لل</w:t>
      </w:r>
      <w:r w:rsidR="00251AC5" w:rsidRPr="000669BB">
        <w:rPr>
          <w:rFonts w:ascii="Simplified Arabic" w:hAnsi="Simplified Arabic"/>
          <w:rtl/>
          <w:lang w:bidi="ar-IQ"/>
        </w:rPr>
        <w:t>دولة يتطلب تحليل جانبي الموازنة</w:t>
      </w:r>
      <w:r w:rsidR="000432C0" w:rsidRPr="000669BB">
        <w:rPr>
          <w:rFonts w:ascii="Simplified Arabic" w:hAnsi="Simplified Arabic"/>
          <w:rtl/>
          <w:lang w:bidi="ar-IQ"/>
        </w:rPr>
        <w:t>: الجانب الاول يمثل الايرادات العامة (الايرادات النفطية والضرائب والرسوم وار</w:t>
      </w:r>
      <w:r w:rsidR="00251AC5" w:rsidRPr="000669BB">
        <w:rPr>
          <w:rFonts w:ascii="Simplified Arabic" w:hAnsi="Simplified Arabic"/>
          <w:rtl/>
          <w:lang w:bidi="ar-IQ"/>
        </w:rPr>
        <w:t>باح القطاع العام فضلاً عن المنح</w:t>
      </w:r>
      <w:r w:rsidR="000432C0" w:rsidRPr="000669BB">
        <w:rPr>
          <w:rFonts w:ascii="Simplified Arabic" w:hAnsi="Simplified Arabic"/>
          <w:rtl/>
          <w:lang w:bidi="ar-IQ"/>
        </w:rPr>
        <w:t xml:space="preserve">...) أما الجانب الثاني فهو </w:t>
      </w:r>
      <w:r w:rsidR="0068784B" w:rsidRPr="000669BB">
        <w:rPr>
          <w:rFonts w:ascii="Simplified Arabic" w:hAnsi="Simplified Arabic"/>
          <w:rtl/>
          <w:lang w:bidi="ar-IQ"/>
        </w:rPr>
        <w:t>النفقات العامة</w:t>
      </w:r>
      <w:r w:rsidR="000432C0" w:rsidRPr="000669BB">
        <w:rPr>
          <w:rFonts w:ascii="Simplified Arabic" w:hAnsi="Simplified Arabic"/>
          <w:rtl/>
          <w:lang w:bidi="ar-IQ"/>
        </w:rPr>
        <w:t>،</w:t>
      </w:r>
      <w:r w:rsidR="0068784B" w:rsidRPr="000669BB">
        <w:rPr>
          <w:rFonts w:ascii="Simplified Arabic" w:hAnsi="Simplified Arabic"/>
          <w:rtl/>
          <w:lang w:bidi="ar-IQ"/>
        </w:rPr>
        <w:t xml:space="preserve"> </w:t>
      </w:r>
      <w:r w:rsidR="000432C0" w:rsidRPr="000669BB">
        <w:rPr>
          <w:rFonts w:ascii="Simplified Arabic" w:hAnsi="Simplified Arabic"/>
          <w:rtl/>
          <w:lang w:bidi="ar-IQ"/>
        </w:rPr>
        <w:t xml:space="preserve">وتعبر الموازنة العامة للدولة عن المركز المالي </w:t>
      </w:r>
      <w:r w:rsidR="00483A58" w:rsidRPr="000669BB">
        <w:rPr>
          <w:rFonts w:ascii="Simplified Arabic" w:hAnsi="Simplified Arabic"/>
          <w:rtl/>
          <w:lang w:bidi="ar-IQ"/>
        </w:rPr>
        <w:t>حيث تظهر</w:t>
      </w:r>
      <w:r w:rsidR="000432C0" w:rsidRPr="000669BB">
        <w:rPr>
          <w:rFonts w:ascii="Simplified Arabic" w:hAnsi="Simplified Arabic"/>
          <w:rtl/>
          <w:lang w:bidi="ar-IQ"/>
        </w:rPr>
        <w:t xml:space="preserve"> أن كانت الموازنة في حالة عجز أم فائض</w:t>
      </w:r>
      <w:r w:rsidR="00483A58" w:rsidRPr="000669BB">
        <w:rPr>
          <w:rFonts w:ascii="Simplified Arabic" w:hAnsi="Simplified Arabic"/>
          <w:rtl/>
          <w:lang w:bidi="ar-IQ"/>
        </w:rPr>
        <w:t xml:space="preserve"> أو في حالة توازن.</w:t>
      </w:r>
    </w:p>
    <w:p w14:paraId="2386FF83" w14:textId="60E99B2C" w:rsidR="000432C0" w:rsidRPr="00D74D4C" w:rsidRDefault="00D74D4C" w:rsidP="00D74D4C">
      <w:pPr>
        <w:pStyle w:val="berschrift1"/>
        <w:rPr>
          <w:lang w:bidi="ar-IQ"/>
        </w:rPr>
      </w:pPr>
      <w:r>
        <w:rPr>
          <w:rFonts w:hint="cs"/>
          <w:rtl/>
          <w:lang w:bidi="ar-IQ"/>
        </w:rPr>
        <w:t>1-</w:t>
      </w:r>
      <w:r w:rsidR="000432C0" w:rsidRPr="00D74D4C">
        <w:rPr>
          <w:rtl/>
          <w:lang w:bidi="ar-IQ"/>
        </w:rPr>
        <w:t>تحليل جانب الايرادات</w:t>
      </w:r>
    </w:p>
    <w:p w14:paraId="0D05015C" w14:textId="103F0F6E" w:rsidR="000432C0" w:rsidRPr="000669BB" w:rsidRDefault="000432C0" w:rsidP="0068784B">
      <w:pPr>
        <w:ind w:left="226" w:firstLine="854"/>
        <w:jc w:val="both"/>
        <w:rPr>
          <w:rFonts w:ascii="Simplified Arabic" w:hAnsi="Simplified Arabic"/>
          <w:rtl/>
          <w:lang w:bidi="ar-IQ"/>
        </w:rPr>
      </w:pPr>
      <w:r w:rsidRPr="000669BB">
        <w:rPr>
          <w:rFonts w:ascii="Simplified Arabic" w:hAnsi="Simplified Arabic"/>
          <w:rtl/>
          <w:lang w:bidi="ar-IQ"/>
        </w:rPr>
        <w:t>يع</w:t>
      </w:r>
      <w:r w:rsidR="0068784B" w:rsidRPr="000669BB">
        <w:rPr>
          <w:rFonts w:ascii="Simplified Arabic" w:hAnsi="Simplified Arabic"/>
          <w:rtl/>
          <w:lang w:bidi="ar-IQ"/>
        </w:rPr>
        <w:t>د</w:t>
      </w:r>
      <w:r w:rsidRPr="000669BB">
        <w:rPr>
          <w:rFonts w:ascii="Simplified Arabic" w:hAnsi="Simplified Arabic"/>
          <w:rtl/>
          <w:lang w:bidi="ar-IQ"/>
        </w:rPr>
        <w:t xml:space="preserve"> الاقتصاد العراقي اقتصاد</w:t>
      </w:r>
      <w:r w:rsidR="0068784B" w:rsidRPr="000669BB">
        <w:rPr>
          <w:rFonts w:ascii="Simplified Arabic" w:hAnsi="Simplified Arabic"/>
          <w:rtl/>
          <w:lang w:bidi="ar-IQ"/>
        </w:rPr>
        <w:t>ا</w:t>
      </w:r>
      <w:r w:rsidRPr="000669BB">
        <w:rPr>
          <w:rFonts w:ascii="Simplified Arabic" w:hAnsi="Simplified Arabic"/>
          <w:rtl/>
          <w:lang w:bidi="ar-IQ"/>
        </w:rPr>
        <w:t xml:space="preserve"> </w:t>
      </w:r>
      <w:proofErr w:type="spellStart"/>
      <w:r w:rsidRPr="000669BB">
        <w:rPr>
          <w:rFonts w:ascii="Simplified Arabic" w:hAnsi="Simplified Arabic"/>
          <w:rtl/>
          <w:lang w:bidi="ar-IQ"/>
        </w:rPr>
        <w:t>ريعي</w:t>
      </w:r>
      <w:r w:rsidR="0068784B" w:rsidRPr="000669BB">
        <w:rPr>
          <w:rFonts w:ascii="Simplified Arabic" w:hAnsi="Simplified Arabic"/>
          <w:rtl/>
          <w:lang w:bidi="ar-IQ"/>
        </w:rPr>
        <w:t>ا</w:t>
      </w:r>
      <w:proofErr w:type="spellEnd"/>
      <w:r w:rsidRPr="000669BB">
        <w:rPr>
          <w:rFonts w:ascii="Simplified Arabic" w:hAnsi="Simplified Arabic"/>
          <w:rtl/>
          <w:lang w:bidi="ar-IQ"/>
        </w:rPr>
        <w:t xml:space="preserve"> يعتمد في حركته على ايرادات النفط</w:t>
      </w:r>
      <w:r w:rsidR="004C419E" w:rsidRPr="000669BB">
        <w:rPr>
          <w:rFonts w:ascii="Simplified Arabic" w:hAnsi="Simplified Arabic"/>
          <w:rtl/>
          <w:lang w:bidi="ar-IQ"/>
        </w:rPr>
        <w:t xml:space="preserve"> إذ تشكل حوالي نصف الناتج المحلي الاجمالي وأكثر من 90 بالمائة من ايرادات الموازنة العامة</w:t>
      </w:r>
      <w:r w:rsidRPr="000669BB">
        <w:rPr>
          <w:rFonts w:ascii="Simplified Arabic" w:hAnsi="Simplified Arabic"/>
          <w:rtl/>
          <w:lang w:bidi="ar-IQ"/>
        </w:rPr>
        <w:t xml:space="preserve">، والتي تكون عرضة للتذبذبات التي تحصل بالسوق العالمية لكون العراق لا يستطيع التحكم بأسعار النفط </w:t>
      </w:r>
      <w:r w:rsidR="0068784B" w:rsidRPr="000669BB">
        <w:rPr>
          <w:rFonts w:ascii="Simplified Arabic" w:hAnsi="Simplified Arabic"/>
          <w:rtl/>
          <w:lang w:bidi="ar-IQ"/>
        </w:rPr>
        <w:t>التي تتحدد وفقاً لعوامل خارجية</w:t>
      </w:r>
      <w:r w:rsidRPr="000669BB">
        <w:rPr>
          <w:rFonts w:ascii="Simplified Arabic" w:hAnsi="Simplified Arabic"/>
          <w:rtl/>
          <w:lang w:bidi="ar-IQ"/>
        </w:rPr>
        <w:t>،</w:t>
      </w:r>
      <w:r w:rsidR="0068784B" w:rsidRPr="000669BB">
        <w:rPr>
          <w:rFonts w:ascii="Simplified Arabic" w:hAnsi="Simplified Arabic"/>
          <w:rtl/>
          <w:lang w:bidi="ar-IQ"/>
        </w:rPr>
        <w:t xml:space="preserve"> </w:t>
      </w:r>
      <w:r w:rsidRPr="000669BB">
        <w:rPr>
          <w:rFonts w:ascii="Simplified Arabic" w:hAnsi="Simplified Arabic"/>
          <w:rtl/>
          <w:lang w:bidi="ar-IQ"/>
        </w:rPr>
        <w:t xml:space="preserve">فضلاً عن أن كمية صادراته محكومة بالعلاقة مع منظمة </w:t>
      </w:r>
      <w:r w:rsidRPr="000669BB">
        <w:rPr>
          <w:rFonts w:ascii="Simplified Arabic" w:hAnsi="Simplified Arabic"/>
          <w:rtl/>
          <w:lang w:bidi="ar-IQ"/>
        </w:rPr>
        <w:lastRenderedPageBreak/>
        <w:t>الاوبك، فضلاً عن المشاكل الداخلية المتعلقة بالعلاقة مع اقليم كردستان والعلاقة مع الشركات النفطية التي فازت بجولات التراخيص في عام 2009،</w:t>
      </w:r>
      <w:r w:rsidR="006116A8" w:rsidRPr="000669BB">
        <w:rPr>
          <w:rFonts w:ascii="Simplified Arabic" w:hAnsi="Simplified Arabic"/>
          <w:rtl/>
          <w:lang w:bidi="ar-IQ"/>
        </w:rPr>
        <w:t xml:space="preserve"> </w:t>
      </w:r>
    </w:p>
    <w:p w14:paraId="1411E5D0" w14:textId="0CA00338" w:rsidR="000432C0" w:rsidRPr="000669BB" w:rsidRDefault="000432C0" w:rsidP="0068784B">
      <w:pPr>
        <w:ind w:left="226" w:firstLine="494"/>
        <w:jc w:val="both"/>
        <w:rPr>
          <w:rFonts w:ascii="Simplified Arabic" w:hAnsi="Simplified Arabic"/>
          <w:rtl/>
          <w:lang w:bidi="ar-IQ"/>
        </w:rPr>
      </w:pPr>
      <w:r w:rsidRPr="000669BB">
        <w:rPr>
          <w:rFonts w:ascii="Simplified Arabic" w:hAnsi="Simplified Arabic"/>
          <w:rtl/>
          <w:lang w:bidi="ar-IQ"/>
        </w:rPr>
        <w:t>يشير الجدول (</w:t>
      </w:r>
      <w:r w:rsidR="006116A8" w:rsidRPr="000669BB">
        <w:rPr>
          <w:rFonts w:ascii="Simplified Arabic" w:hAnsi="Simplified Arabic"/>
          <w:rtl/>
          <w:lang w:bidi="ar-IQ"/>
        </w:rPr>
        <w:t>2</w:t>
      </w:r>
      <w:r w:rsidRPr="000669BB">
        <w:rPr>
          <w:rFonts w:ascii="Simplified Arabic" w:hAnsi="Simplified Arabic"/>
          <w:rtl/>
          <w:lang w:bidi="ar-IQ"/>
        </w:rPr>
        <w:t>) الى الايرادات المخططة والايرادات الفعلية، إذ نجد أن الايرادات المخططة تفوق الايرادات الفعلية</w:t>
      </w:r>
      <w:r w:rsidR="00C3717A">
        <w:rPr>
          <w:rFonts w:ascii="Simplified Arabic" w:hAnsi="Simplified Arabic" w:hint="cs"/>
          <w:rtl/>
          <w:lang w:bidi="ar-IQ"/>
        </w:rPr>
        <w:t xml:space="preserve"> في </w:t>
      </w:r>
      <w:proofErr w:type="gramStart"/>
      <w:r w:rsidR="00C3717A">
        <w:rPr>
          <w:rFonts w:ascii="Simplified Arabic" w:hAnsi="Simplified Arabic" w:hint="cs"/>
          <w:rtl/>
          <w:lang w:bidi="ar-IQ"/>
        </w:rPr>
        <w:t>السنوات  2023</w:t>
      </w:r>
      <w:proofErr w:type="gramEnd"/>
      <w:r w:rsidRPr="000669BB">
        <w:rPr>
          <w:rFonts w:ascii="Simplified Arabic" w:hAnsi="Simplified Arabic"/>
          <w:rtl/>
          <w:lang w:bidi="ar-IQ"/>
        </w:rPr>
        <w:t xml:space="preserve"> </w:t>
      </w:r>
      <w:r w:rsidR="006116A8" w:rsidRPr="000669BB">
        <w:rPr>
          <w:rFonts w:ascii="Simplified Arabic" w:hAnsi="Simplified Arabic"/>
          <w:rtl/>
          <w:lang w:bidi="ar-IQ"/>
        </w:rPr>
        <w:t>2018،2019،2021 في حين أن</w:t>
      </w:r>
      <w:r w:rsidRPr="000669BB">
        <w:rPr>
          <w:rFonts w:ascii="Simplified Arabic" w:hAnsi="Simplified Arabic"/>
          <w:rtl/>
          <w:lang w:bidi="ar-IQ"/>
        </w:rPr>
        <w:t xml:space="preserve"> الايرادات المخططة </w:t>
      </w:r>
      <w:r w:rsidR="006116A8" w:rsidRPr="000669BB">
        <w:rPr>
          <w:rFonts w:ascii="Simplified Arabic" w:hAnsi="Simplified Arabic"/>
          <w:rtl/>
          <w:lang w:bidi="ar-IQ"/>
        </w:rPr>
        <w:t>كانت أقل من</w:t>
      </w:r>
      <w:r w:rsidRPr="000669BB">
        <w:rPr>
          <w:rFonts w:ascii="Simplified Arabic" w:hAnsi="Simplified Arabic"/>
          <w:rtl/>
          <w:lang w:bidi="ar-IQ"/>
        </w:rPr>
        <w:t xml:space="preserve"> الايرادات الفعلية </w:t>
      </w:r>
      <w:r w:rsidR="00B7164D" w:rsidRPr="000669BB">
        <w:rPr>
          <w:rFonts w:ascii="Simplified Arabic" w:hAnsi="Simplified Arabic"/>
          <w:rtl/>
          <w:lang w:bidi="ar-IQ"/>
        </w:rPr>
        <w:t>للسنوات 2015</w:t>
      </w:r>
      <w:r w:rsidR="006116A8" w:rsidRPr="000669BB">
        <w:rPr>
          <w:rFonts w:ascii="Simplified Arabic" w:hAnsi="Simplified Arabic"/>
          <w:rtl/>
          <w:lang w:bidi="ar-IQ"/>
        </w:rPr>
        <w:t xml:space="preserve">-2017 </w:t>
      </w:r>
      <w:r w:rsidRPr="000669BB">
        <w:rPr>
          <w:rFonts w:ascii="Simplified Arabic" w:hAnsi="Simplified Arabic"/>
          <w:rtl/>
          <w:lang w:bidi="ar-IQ"/>
        </w:rPr>
        <w:t>بسبب التحفظ عند تحديد سعر النفط من جهة والى تدهور أسعار النفط العالمية من جهة أخرى فضلاً عن عدم ضبط الانفاق العام.</w:t>
      </w:r>
      <w:r w:rsidR="00251AC5" w:rsidRPr="000669BB">
        <w:rPr>
          <w:rFonts w:ascii="Simplified Arabic" w:hAnsi="Simplified Arabic"/>
          <w:rtl/>
          <w:lang w:bidi="ar-IQ"/>
        </w:rPr>
        <w:t xml:space="preserve"> </w:t>
      </w:r>
    </w:p>
    <w:p w14:paraId="59C797ED" w14:textId="1BDF7F75" w:rsidR="000432C0" w:rsidRPr="000669BB" w:rsidRDefault="000432C0" w:rsidP="00484DDE">
      <w:pPr>
        <w:ind w:left="226"/>
        <w:jc w:val="both"/>
        <w:rPr>
          <w:rFonts w:ascii="Simplified Arabic" w:hAnsi="Simplified Arabic"/>
          <w:rtl/>
          <w:lang w:bidi="ar-IQ"/>
        </w:rPr>
      </w:pPr>
      <w:proofErr w:type="gramStart"/>
      <w:r w:rsidRPr="000669BB">
        <w:rPr>
          <w:rFonts w:ascii="Simplified Arabic" w:hAnsi="Simplified Arabic"/>
          <w:sz w:val="24"/>
          <w:szCs w:val="24"/>
          <w:rtl/>
          <w:lang w:bidi="ar-IQ"/>
        </w:rPr>
        <w:t>جدول(</w:t>
      </w:r>
      <w:proofErr w:type="gramEnd"/>
      <w:r w:rsidR="006116A8" w:rsidRPr="000669BB">
        <w:rPr>
          <w:rFonts w:ascii="Simplified Arabic" w:hAnsi="Simplified Arabic"/>
          <w:sz w:val="24"/>
          <w:szCs w:val="24"/>
          <w:rtl/>
          <w:lang w:bidi="ar-IQ"/>
        </w:rPr>
        <w:t>2</w:t>
      </w:r>
      <w:r w:rsidRPr="000669BB">
        <w:rPr>
          <w:rFonts w:ascii="Simplified Arabic" w:hAnsi="Simplified Arabic"/>
          <w:sz w:val="24"/>
          <w:szCs w:val="24"/>
          <w:rtl/>
          <w:lang w:bidi="ar-IQ"/>
        </w:rPr>
        <w:t xml:space="preserve">) الايرادات النفطية والايرادات الكلية المخططة والفعلية للمدة </w:t>
      </w:r>
      <w:r w:rsidR="005C5728" w:rsidRPr="000669BB">
        <w:rPr>
          <w:rFonts w:ascii="Simplified Arabic" w:hAnsi="Simplified Arabic"/>
          <w:sz w:val="24"/>
          <w:szCs w:val="24"/>
          <w:rtl/>
          <w:lang w:bidi="ar-IQ"/>
        </w:rPr>
        <w:t>2015-202</w:t>
      </w:r>
      <w:r w:rsidR="00C53784">
        <w:rPr>
          <w:rFonts w:ascii="Simplified Arabic" w:hAnsi="Simplified Arabic" w:hint="cs"/>
          <w:sz w:val="24"/>
          <w:szCs w:val="24"/>
          <w:rtl/>
          <w:lang w:bidi="ar-IQ"/>
        </w:rPr>
        <w:t>3</w:t>
      </w:r>
      <w:r w:rsidRPr="000669BB">
        <w:rPr>
          <w:rFonts w:ascii="Simplified Arabic" w:hAnsi="Simplified Arabic"/>
          <w:rtl/>
          <w:lang w:bidi="ar-IQ"/>
        </w:rPr>
        <w:t xml:space="preserve"> </w:t>
      </w:r>
      <w:r w:rsidR="000669BB" w:rsidRPr="000669BB">
        <w:rPr>
          <w:rFonts w:ascii="Simplified Arabic" w:hAnsi="Simplified Arabic"/>
          <w:rtl/>
          <w:lang w:bidi="ar-IQ"/>
        </w:rPr>
        <w:t xml:space="preserve">   مليار دينار</w:t>
      </w:r>
    </w:p>
    <w:tbl>
      <w:tblPr>
        <w:bidiVisual/>
        <w:tblW w:w="9788" w:type="dxa"/>
        <w:tblInd w:w="-10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701"/>
        <w:gridCol w:w="1991"/>
        <w:gridCol w:w="1417"/>
        <w:gridCol w:w="993"/>
        <w:gridCol w:w="1417"/>
        <w:gridCol w:w="1276"/>
        <w:gridCol w:w="993"/>
      </w:tblGrid>
      <w:tr w:rsidR="002202D4" w:rsidRPr="000669BB" w14:paraId="22D6116E" w14:textId="77777777" w:rsidTr="00A0493A">
        <w:trPr>
          <w:trHeight w:val="976"/>
        </w:trPr>
        <w:tc>
          <w:tcPr>
            <w:tcW w:w="1701" w:type="dxa"/>
            <w:vMerge w:val="restart"/>
            <w:shd w:val="clear" w:color="auto" w:fill="auto"/>
            <w:vAlign w:val="center"/>
            <w:hideMark/>
          </w:tcPr>
          <w:p w14:paraId="7577FC5E" w14:textId="58B55095" w:rsidR="002202D4" w:rsidRPr="000669BB" w:rsidRDefault="00251AC5" w:rsidP="002202D4">
            <w:pPr>
              <w:jc w:val="center"/>
              <w:rPr>
                <w:rFonts w:ascii="Simplified Arabic" w:hAnsi="Simplified Arabic"/>
                <w:color w:val="000000"/>
                <w:sz w:val="24"/>
                <w:szCs w:val="24"/>
              </w:rPr>
            </w:pPr>
            <w:r w:rsidRPr="000669BB">
              <w:rPr>
                <w:rFonts w:ascii="Simplified Arabic" w:hAnsi="Simplified Arabic"/>
                <w:sz w:val="24"/>
                <w:szCs w:val="24"/>
                <w:rtl/>
                <w:lang w:bidi="ar-IQ"/>
              </w:rPr>
              <w:t xml:space="preserve">                                        </w:t>
            </w:r>
            <w:r w:rsidR="000669BB" w:rsidRPr="000669BB">
              <w:rPr>
                <w:rFonts w:ascii="Simplified Arabic" w:hAnsi="Simplified Arabic"/>
                <w:sz w:val="24"/>
                <w:szCs w:val="24"/>
                <w:rtl/>
                <w:lang w:bidi="ar-IQ"/>
              </w:rPr>
              <w:t xml:space="preserve"> </w:t>
            </w:r>
            <w:r w:rsidR="002202D4" w:rsidRPr="000669BB">
              <w:rPr>
                <w:rFonts w:ascii="Simplified Arabic" w:hAnsi="Simplified Arabic"/>
                <w:color w:val="000000"/>
                <w:sz w:val="24"/>
                <w:szCs w:val="24"/>
                <w:rtl/>
              </w:rPr>
              <w:t>السنة</w:t>
            </w:r>
          </w:p>
        </w:tc>
        <w:tc>
          <w:tcPr>
            <w:tcW w:w="1991" w:type="dxa"/>
            <w:shd w:val="clear" w:color="auto" w:fill="auto"/>
            <w:vAlign w:val="center"/>
            <w:hideMark/>
          </w:tcPr>
          <w:p w14:paraId="171988E1"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الإيرادات النفطية المخططة</w:t>
            </w:r>
          </w:p>
        </w:tc>
        <w:tc>
          <w:tcPr>
            <w:tcW w:w="1417" w:type="dxa"/>
            <w:shd w:val="clear" w:color="auto" w:fill="auto"/>
            <w:vAlign w:val="center"/>
            <w:hideMark/>
          </w:tcPr>
          <w:p w14:paraId="49A4D46A"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الإيرادات النفطية الفعلية</w:t>
            </w:r>
          </w:p>
        </w:tc>
        <w:tc>
          <w:tcPr>
            <w:tcW w:w="993" w:type="dxa"/>
            <w:vMerge w:val="restart"/>
            <w:shd w:val="clear" w:color="auto" w:fill="auto"/>
            <w:vAlign w:val="center"/>
            <w:hideMark/>
          </w:tcPr>
          <w:p w14:paraId="5375B495"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نسبة 2/1</w:t>
            </w:r>
          </w:p>
        </w:tc>
        <w:tc>
          <w:tcPr>
            <w:tcW w:w="1417" w:type="dxa"/>
            <w:shd w:val="clear" w:color="auto" w:fill="auto"/>
            <w:vAlign w:val="center"/>
            <w:hideMark/>
          </w:tcPr>
          <w:p w14:paraId="659D9C4E"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الإيرادات الكلية المخططة</w:t>
            </w:r>
          </w:p>
        </w:tc>
        <w:tc>
          <w:tcPr>
            <w:tcW w:w="1276" w:type="dxa"/>
            <w:shd w:val="clear" w:color="auto" w:fill="auto"/>
            <w:vAlign w:val="center"/>
            <w:hideMark/>
          </w:tcPr>
          <w:p w14:paraId="6A8256EB"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الإيرادات الكلية الفعلية</w:t>
            </w:r>
          </w:p>
        </w:tc>
        <w:tc>
          <w:tcPr>
            <w:tcW w:w="993" w:type="dxa"/>
            <w:shd w:val="clear" w:color="auto" w:fill="auto"/>
            <w:vAlign w:val="center"/>
            <w:hideMark/>
          </w:tcPr>
          <w:p w14:paraId="254D5582"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نسبة3/4</w:t>
            </w:r>
          </w:p>
        </w:tc>
      </w:tr>
      <w:tr w:rsidR="002202D4" w:rsidRPr="000669BB" w14:paraId="5AB63446" w14:textId="77777777" w:rsidTr="00D74D4C">
        <w:trPr>
          <w:trHeight w:val="141"/>
        </w:trPr>
        <w:tc>
          <w:tcPr>
            <w:tcW w:w="1701" w:type="dxa"/>
            <w:vMerge/>
            <w:vAlign w:val="center"/>
            <w:hideMark/>
          </w:tcPr>
          <w:p w14:paraId="09675B17" w14:textId="77777777" w:rsidR="002202D4" w:rsidRPr="000669BB" w:rsidRDefault="002202D4" w:rsidP="002202D4">
            <w:pPr>
              <w:jc w:val="center"/>
              <w:rPr>
                <w:rFonts w:ascii="Simplified Arabic" w:hAnsi="Simplified Arabic"/>
                <w:color w:val="000000"/>
                <w:sz w:val="24"/>
                <w:szCs w:val="24"/>
              </w:rPr>
            </w:pPr>
          </w:p>
        </w:tc>
        <w:tc>
          <w:tcPr>
            <w:tcW w:w="1991" w:type="dxa"/>
            <w:shd w:val="clear" w:color="auto" w:fill="auto"/>
            <w:vAlign w:val="center"/>
            <w:hideMark/>
          </w:tcPr>
          <w:p w14:paraId="5D1E48B0"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1</w:t>
            </w:r>
          </w:p>
        </w:tc>
        <w:tc>
          <w:tcPr>
            <w:tcW w:w="1417" w:type="dxa"/>
            <w:shd w:val="clear" w:color="auto" w:fill="auto"/>
            <w:vAlign w:val="center"/>
            <w:hideMark/>
          </w:tcPr>
          <w:p w14:paraId="6DD75EC7"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2</w:t>
            </w:r>
          </w:p>
        </w:tc>
        <w:tc>
          <w:tcPr>
            <w:tcW w:w="993" w:type="dxa"/>
            <w:vMerge/>
            <w:vAlign w:val="center"/>
            <w:hideMark/>
          </w:tcPr>
          <w:p w14:paraId="7A5BE622" w14:textId="77777777" w:rsidR="002202D4" w:rsidRPr="000669BB" w:rsidRDefault="002202D4" w:rsidP="002202D4">
            <w:pPr>
              <w:jc w:val="center"/>
              <w:rPr>
                <w:rFonts w:ascii="Simplified Arabic" w:hAnsi="Simplified Arabic"/>
                <w:color w:val="000000"/>
                <w:sz w:val="24"/>
                <w:szCs w:val="24"/>
              </w:rPr>
            </w:pPr>
          </w:p>
        </w:tc>
        <w:tc>
          <w:tcPr>
            <w:tcW w:w="1417" w:type="dxa"/>
            <w:shd w:val="clear" w:color="auto" w:fill="auto"/>
            <w:vAlign w:val="center"/>
            <w:hideMark/>
          </w:tcPr>
          <w:p w14:paraId="3298B1A5"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3</w:t>
            </w:r>
          </w:p>
        </w:tc>
        <w:tc>
          <w:tcPr>
            <w:tcW w:w="1276" w:type="dxa"/>
            <w:shd w:val="clear" w:color="auto" w:fill="auto"/>
            <w:vAlign w:val="center"/>
            <w:hideMark/>
          </w:tcPr>
          <w:p w14:paraId="26E3D432"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4</w:t>
            </w:r>
          </w:p>
        </w:tc>
        <w:tc>
          <w:tcPr>
            <w:tcW w:w="993" w:type="dxa"/>
            <w:shd w:val="clear" w:color="auto" w:fill="auto"/>
            <w:vAlign w:val="center"/>
            <w:hideMark/>
          </w:tcPr>
          <w:p w14:paraId="0D50400F" w14:textId="4283A30B" w:rsidR="002202D4" w:rsidRPr="000669BB" w:rsidRDefault="002202D4" w:rsidP="002202D4">
            <w:pPr>
              <w:jc w:val="center"/>
              <w:rPr>
                <w:rFonts w:ascii="Simplified Arabic" w:hAnsi="Simplified Arabic"/>
                <w:color w:val="000000"/>
                <w:sz w:val="24"/>
                <w:szCs w:val="24"/>
                <w:rtl/>
              </w:rPr>
            </w:pPr>
          </w:p>
        </w:tc>
      </w:tr>
      <w:tr w:rsidR="002202D4" w:rsidRPr="000669BB" w14:paraId="6280D6AF" w14:textId="77777777" w:rsidTr="00A0493A">
        <w:trPr>
          <w:trHeight w:val="290"/>
        </w:trPr>
        <w:tc>
          <w:tcPr>
            <w:tcW w:w="1701" w:type="dxa"/>
            <w:shd w:val="clear" w:color="auto" w:fill="auto"/>
            <w:vAlign w:val="center"/>
            <w:hideMark/>
          </w:tcPr>
          <w:p w14:paraId="1B003D72"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2015</w:t>
            </w:r>
          </w:p>
        </w:tc>
        <w:tc>
          <w:tcPr>
            <w:tcW w:w="1991" w:type="dxa"/>
            <w:shd w:val="clear" w:color="auto" w:fill="auto"/>
            <w:vAlign w:val="center"/>
            <w:hideMark/>
          </w:tcPr>
          <w:p w14:paraId="7341F3FC"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78649</w:t>
            </w:r>
          </w:p>
        </w:tc>
        <w:tc>
          <w:tcPr>
            <w:tcW w:w="1417" w:type="dxa"/>
            <w:shd w:val="clear" w:color="auto" w:fill="auto"/>
            <w:vAlign w:val="center"/>
            <w:hideMark/>
          </w:tcPr>
          <w:p w14:paraId="443A05E1"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51313</w:t>
            </w:r>
          </w:p>
        </w:tc>
        <w:tc>
          <w:tcPr>
            <w:tcW w:w="993" w:type="dxa"/>
            <w:shd w:val="clear" w:color="auto" w:fill="auto"/>
            <w:vAlign w:val="center"/>
            <w:hideMark/>
          </w:tcPr>
          <w:p w14:paraId="010061FB"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65.24</w:t>
            </w:r>
          </w:p>
        </w:tc>
        <w:tc>
          <w:tcPr>
            <w:tcW w:w="1417" w:type="dxa"/>
            <w:shd w:val="clear" w:color="auto" w:fill="auto"/>
            <w:vAlign w:val="center"/>
            <w:hideMark/>
          </w:tcPr>
          <w:p w14:paraId="06BB9A7A"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94048</w:t>
            </w:r>
          </w:p>
        </w:tc>
        <w:tc>
          <w:tcPr>
            <w:tcW w:w="1276" w:type="dxa"/>
            <w:shd w:val="clear" w:color="auto" w:fill="auto"/>
            <w:vAlign w:val="center"/>
            <w:hideMark/>
          </w:tcPr>
          <w:p w14:paraId="6621E7F3"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66391</w:t>
            </w:r>
          </w:p>
        </w:tc>
        <w:tc>
          <w:tcPr>
            <w:tcW w:w="993" w:type="dxa"/>
            <w:shd w:val="clear" w:color="auto" w:fill="auto"/>
            <w:vAlign w:val="center"/>
            <w:hideMark/>
          </w:tcPr>
          <w:p w14:paraId="3DCC525F"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70.59</w:t>
            </w:r>
          </w:p>
        </w:tc>
      </w:tr>
      <w:tr w:rsidR="002202D4" w:rsidRPr="000669BB" w14:paraId="3CDE011B" w14:textId="77777777" w:rsidTr="00A0493A">
        <w:trPr>
          <w:trHeight w:val="290"/>
        </w:trPr>
        <w:tc>
          <w:tcPr>
            <w:tcW w:w="1701" w:type="dxa"/>
            <w:shd w:val="clear" w:color="auto" w:fill="auto"/>
            <w:vAlign w:val="center"/>
            <w:hideMark/>
          </w:tcPr>
          <w:p w14:paraId="03B8DF0E"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2016</w:t>
            </w:r>
          </w:p>
        </w:tc>
        <w:tc>
          <w:tcPr>
            <w:tcW w:w="1991" w:type="dxa"/>
            <w:shd w:val="clear" w:color="auto" w:fill="auto"/>
            <w:vAlign w:val="center"/>
            <w:hideMark/>
          </w:tcPr>
          <w:p w14:paraId="6651C9A4"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69773</w:t>
            </w:r>
          </w:p>
        </w:tc>
        <w:tc>
          <w:tcPr>
            <w:tcW w:w="1417" w:type="dxa"/>
            <w:shd w:val="clear" w:color="auto" w:fill="auto"/>
            <w:vAlign w:val="center"/>
            <w:hideMark/>
          </w:tcPr>
          <w:p w14:paraId="6AB18333"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44267</w:t>
            </w:r>
          </w:p>
        </w:tc>
        <w:tc>
          <w:tcPr>
            <w:tcW w:w="993" w:type="dxa"/>
            <w:shd w:val="clear" w:color="auto" w:fill="auto"/>
            <w:vAlign w:val="center"/>
            <w:hideMark/>
          </w:tcPr>
          <w:p w14:paraId="37032793"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63.44</w:t>
            </w:r>
          </w:p>
        </w:tc>
        <w:tc>
          <w:tcPr>
            <w:tcW w:w="1417" w:type="dxa"/>
            <w:shd w:val="clear" w:color="auto" w:fill="auto"/>
            <w:vAlign w:val="center"/>
            <w:hideMark/>
          </w:tcPr>
          <w:p w14:paraId="0F120966"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81701</w:t>
            </w:r>
          </w:p>
        </w:tc>
        <w:tc>
          <w:tcPr>
            <w:tcW w:w="1276" w:type="dxa"/>
            <w:shd w:val="clear" w:color="auto" w:fill="auto"/>
            <w:vAlign w:val="center"/>
            <w:hideMark/>
          </w:tcPr>
          <w:p w14:paraId="41FF3D1C"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54409</w:t>
            </w:r>
          </w:p>
        </w:tc>
        <w:tc>
          <w:tcPr>
            <w:tcW w:w="993" w:type="dxa"/>
            <w:shd w:val="clear" w:color="auto" w:fill="auto"/>
            <w:vAlign w:val="center"/>
            <w:hideMark/>
          </w:tcPr>
          <w:p w14:paraId="77D837B5"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66.60</w:t>
            </w:r>
          </w:p>
        </w:tc>
      </w:tr>
      <w:tr w:rsidR="002202D4" w:rsidRPr="000669BB" w14:paraId="67931A1A" w14:textId="77777777" w:rsidTr="00A0493A">
        <w:trPr>
          <w:trHeight w:val="290"/>
        </w:trPr>
        <w:tc>
          <w:tcPr>
            <w:tcW w:w="1701" w:type="dxa"/>
            <w:shd w:val="clear" w:color="auto" w:fill="auto"/>
            <w:vAlign w:val="center"/>
            <w:hideMark/>
          </w:tcPr>
          <w:p w14:paraId="2BDD4772"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2017</w:t>
            </w:r>
          </w:p>
        </w:tc>
        <w:tc>
          <w:tcPr>
            <w:tcW w:w="1991" w:type="dxa"/>
            <w:shd w:val="clear" w:color="auto" w:fill="auto"/>
            <w:vAlign w:val="center"/>
            <w:hideMark/>
          </w:tcPr>
          <w:p w14:paraId="630AA3B3"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71833</w:t>
            </w:r>
          </w:p>
        </w:tc>
        <w:tc>
          <w:tcPr>
            <w:tcW w:w="1417" w:type="dxa"/>
            <w:shd w:val="clear" w:color="auto" w:fill="auto"/>
            <w:vAlign w:val="center"/>
            <w:hideMark/>
          </w:tcPr>
          <w:p w14:paraId="2A36E837"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65509</w:t>
            </w:r>
          </w:p>
        </w:tc>
        <w:tc>
          <w:tcPr>
            <w:tcW w:w="993" w:type="dxa"/>
            <w:shd w:val="clear" w:color="auto" w:fill="auto"/>
            <w:vAlign w:val="center"/>
            <w:hideMark/>
          </w:tcPr>
          <w:p w14:paraId="177745D2"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91.20</w:t>
            </w:r>
          </w:p>
        </w:tc>
        <w:tc>
          <w:tcPr>
            <w:tcW w:w="1417" w:type="dxa"/>
            <w:shd w:val="clear" w:color="auto" w:fill="auto"/>
            <w:vAlign w:val="center"/>
            <w:hideMark/>
          </w:tcPr>
          <w:p w14:paraId="55BE59D6"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82070</w:t>
            </w:r>
          </w:p>
        </w:tc>
        <w:tc>
          <w:tcPr>
            <w:tcW w:w="1276" w:type="dxa"/>
            <w:shd w:val="clear" w:color="auto" w:fill="auto"/>
            <w:vAlign w:val="center"/>
            <w:hideMark/>
          </w:tcPr>
          <w:p w14:paraId="02894AB3"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77422</w:t>
            </w:r>
          </w:p>
        </w:tc>
        <w:tc>
          <w:tcPr>
            <w:tcW w:w="993" w:type="dxa"/>
            <w:shd w:val="clear" w:color="auto" w:fill="auto"/>
            <w:vAlign w:val="center"/>
            <w:hideMark/>
          </w:tcPr>
          <w:p w14:paraId="68037457"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94.34</w:t>
            </w:r>
          </w:p>
        </w:tc>
      </w:tr>
      <w:tr w:rsidR="002202D4" w:rsidRPr="000669BB" w14:paraId="3A94862C" w14:textId="77777777" w:rsidTr="00A0493A">
        <w:trPr>
          <w:trHeight w:val="290"/>
        </w:trPr>
        <w:tc>
          <w:tcPr>
            <w:tcW w:w="1701" w:type="dxa"/>
            <w:shd w:val="clear" w:color="auto" w:fill="auto"/>
            <w:vAlign w:val="center"/>
            <w:hideMark/>
          </w:tcPr>
          <w:p w14:paraId="115D48E4"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2018</w:t>
            </w:r>
          </w:p>
        </w:tc>
        <w:tc>
          <w:tcPr>
            <w:tcW w:w="1991" w:type="dxa"/>
            <w:shd w:val="clear" w:color="auto" w:fill="auto"/>
            <w:vAlign w:val="center"/>
            <w:hideMark/>
          </w:tcPr>
          <w:p w14:paraId="42C20674"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77160</w:t>
            </w:r>
          </w:p>
        </w:tc>
        <w:tc>
          <w:tcPr>
            <w:tcW w:w="1417" w:type="dxa"/>
            <w:shd w:val="clear" w:color="auto" w:fill="auto"/>
            <w:vAlign w:val="center"/>
            <w:hideMark/>
          </w:tcPr>
          <w:p w14:paraId="287E6FC0"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95620</w:t>
            </w:r>
          </w:p>
        </w:tc>
        <w:tc>
          <w:tcPr>
            <w:tcW w:w="993" w:type="dxa"/>
            <w:shd w:val="clear" w:color="auto" w:fill="auto"/>
            <w:vAlign w:val="center"/>
            <w:hideMark/>
          </w:tcPr>
          <w:p w14:paraId="1591E9E6"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123.92</w:t>
            </w:r>
          </w:p>
        </w:tc>
        <w:tc>
          <w:tcPr>
            <w:tcW w:w="1417" w:type="dxa"/>
            <w:shd w:val="clear" w:color="auto" w:fill="auto"/>
            <w:vAlign w:val="center"/>
            <w:hideMark/>
          </w:tcPr>
          <w:p w14:paraId="19C6EB88"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91644</w:t>
            </w:r>
          </w:p>
        </w:tc>
        <w:tc>
          <w:tcPr>
            <w:tcW w:w="1276" w:type="dxa"/>
            <w:shd w:val="clear" w:color="auto" w:fill="auto"/>
            <w:vAlign w:val="center"/>
            <w:hideMark/>
          </w:tcPr>
          <w:p w14:paraId="7F46851D"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106570</w:t>
            </w:r>
          </w:p>
        </w:tc>
        <w:tc>
          <w:tcPr>
            <w:tcW w:w="993" w:type="dxa"/>
            <w:shd w:val="clear" w:color="auto" w:fill="auto"/>
            <w:vAlign w:val="center"/>
            <w:hideMark/>
          </w:tcPr>
          <w:p w14:paraId="4F6D9907"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116.29</w:t>
            </w:r>
          </w:p>
        </w:tc>
      </w:tr>
      <w:tr w:rsidR="002202D4" w:rsidRPr="000669BB" w14:paraId="53E16A38" w14:textId="77777777" w:rsidTr="00A0493A">
        <w:trPr>
          <w:trHeight w:val="290"/>
        </w:trPr>
        <w:tc>
          <w:tcPr>
            <w:tcW w:w="1701" w:type="dxa"/>
            <w:shd w:val="clear" w:color="auto" w:fill="auto"/>
            <w:vAlign w:val="center"/>
            <w:hideMark/>
          </w:tcPr>
          <w:p w14:paraId="6EEC1DA6"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2019</w:t>
            </w:r>
          </w:p>
        </w:tc>
        <w:tc>
          <w:tcPr>
            <w:tcW w:w="1991" w:type="dxa"/>
            <w:shd w:val="clear" w:color="auto" w:fill="auto"/>
            <w:vAlign w:val="center"/>
            <w:hideMark/>
          </w:tcPr>
          <w:p w14:paraId="733A5712"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93741</w:t>
            </w:r>
          </w:p>
        </w:tc>
        <w:tc>
          <w:tcPr>
            <w:tcW w:w="1417" w:type="dxa"/>
            <w:shd w:val="clear" w:color="auto" w:fill="auto"/>
            <w:vAlign w:val="center"/>
            <w:hideMark/>
          </w:tcPr>
          <w:p w14:paraId="202B51CA"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99216</w:t>
            </w:r>
          </w:p>
        </w:tc>
        <w:tc>
          <w:tcPr>
            <w:tcW w:w="993" w:type="dxa"/>
            <w:shd w:val="clear" w:color="auto" w:fill="auto"/>
            <w:vAlign w:val="center"/>
            <w:hideMark/>
          </w:tcPr>
          <w:p w14:paraId="38ED7CCA"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105.84</w:t>
            </w:r>
          </w:p>
        </w:tc>
        <w:tc>
          <w:tcPr>
            <w:tcW w:w="1417" w:type="dxa"/>
            <w:shd w:val="clear" w:color="auto" w:fill="auto"/>
            <w:vAlign w:val="center"/>
            <w:hideMark/>
          </w:tcPr>
          <w:p w14:paraId="09D91306"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105570</w:t>
            </w:r>
          </w:p>
        </w:tc>
        <w:tc>
          <w:tcPr>
            <w:tcW w:w="1276" w:type="dxa"/>
            <w:shd w:val="clear" w:color="auto" w:fill="auto"/>
            <w:vAlign w:val="center"/>
            <w:hideMark/>
          </w:tcPr>
          <w:p w14:paraId="67BB8526"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107484</w:t>
            </w:r>
          </w:p>
        </w:tc>
        <w:tc>
          <w:tcPr>
            <w:tcW w:w="993" w:type="dxa"/>
            <w:shd w:val="clear" w:color="auto" w:fill="auto"/>
            <w:vAlign w:val="center"/>
            <w:hideMark/>
          </w:tcPr>
          <w:p w14:paraId="1FEFF6F2"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101.81</w:t>
            </w:r>
          </w:p>
        </w:tc>
      </w:tr>
      <w:tr w:rsidR="002202D4" w:rsidRPr="000669BB" w14:paraId="1CB512DA" w14:textId="77777777" w:rsidTr="00A0493A">
        <w:trPr>
          <w:trHeight w:val="290"/>
        </w:trPr>
        <w:tc>
          <w:tcPr>
            <w:tcW w:w="1701" w:type="dxa"/>
            <w:shd w:val="clear" w:color="auto" w:fill="auto"/>
            <w:vAlign w:val="center"/>
            <w:hideMark/>
          </w:tcPr>
          <w:p w14:paraId="09B4CB0D" w14:textId="0CA3D6AB"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2020</w:t>
            </w:r>
            <w:r w:rsidR="006116A8" w:rsidRPr="000669BB">
              <w:rPr>
                <w:rFonts w:ascii="Simplified Arabic" w:hAnsi="Simplified Arabic"/>
                <w:color w:val="000000"/>
                <w:sz w:val="24"/>
                <w:szCs w:val="24"/>
                <w:rtl/>
              </w:rPr>
              <w:t>*</w:t>
            </w:r>
          </w:p>
        </w:tc>
        <w:tc>
          <w:tcPr>
            <w:tcW w:w="1991" w:type="dxa"/>
            <w:shd w:val="clear" w:color="auto" w:fill="auto"/>
            <w:noWrap/>
            <w:vAlign w:val="bottom"/>
            <w:hideMark/>
          </w:tcPr>
          <w:p w14:paraId="77DE69FE" w14:textId="4D5DD01E"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ـــــــــ</w:t>
            </w:r>
          </w:p>
        </w:tc>
        <w:tc>
          <w:tcPr>
            <w:tcW w:w="1417" w:type="dxa"/>
            <w:shd w:val="clear" w:color="auto" w:fill="auto"/>
            <w:vAlign w:val="center"/>
            <w:hideMark/>
          </w:tcPr>
          <w:p w14:paraId="2A951EED" w14:textId="77777777" w:rsidR="002202D4" w:rsidRPr="000669BB" w:rsidRDefault="002202D4" w:rsidP="002202D4">
            <w:pPr>
              <w:jc w:val="center"/>
              <w:rPr>
                <w:rFonts w:ascii="Simplified Arabic" w:hAnsi="Simplified Arabic"/>
                <w:color w:val="000000"/>
                <w:sz w:val="24"/>
                <w:szCs w:val="24"/>
              </w:rPr>
            </w:pPr>
            <w:r w:rsidRPr="000669BB">
              <w:rPr>
                <w:rFonts w:ascii="Simplified Arabic" w:hAnsi="Simplified Arabic"/>
                <w:color w:val="000000"/>
                <w:sz w:val="24"/>
                <w:szCs w:val="24"/>
                <w:rtl/>
              </w:rPr>
              <w:t>54449</w:t>
            </w:r>
          </w:p>
        </w:tc>
        <w:tc>
          <w:tcPr>
            <w:tcW w:w="993" w:type="dxa"/>
            <w:shd w:val="clear" w:color="auto" w:fill="auto"/>
            <w:vAlign w:val="center"/>
            <w:hideMark/>
          </w:tcPr>
          <w:p w14:paraId="35D02212" w14:textId="358A832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ـــــــــ</w:t>
            </w:r>
          </w:p>
        </w:tc>
        <w:tc>
          <w:tcPr>
            <w:tcW w:w="1417" w:type="dxa"/>
            <w:shd w:val="clear" w:color="auto" w:fill="auto"/>
            <w:noWrap/>
            <w:vAlign w:val="bottom"/>
            <w:hideMark/>
          </w:tcPr>
          <w:p w14:paraId="0CB7DA51" w14:textId="6291C655"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ـــــــــ</w:t>
            </w:r>
          </w:p>
        </w:tc>
        <w:tc>
          <w:tcPr>
            <w:tcW w:w="1276" w:type="dxa"/>
            <w:shd w:val="clear" w:color="auto" w:fill="auto"/>
            <w:vAlign w:val="center"/>
            <w:hideMark/>
          </w:tcPr>
          <w:p w14:paraId="043F1DBC" w14:textId="77777777" w:rsidR="002202D4" w:rsidRPr="000669BB" w:rsidRDefault="002202D4" w:rsidP="002202D4">
            <w:pPr>
              <w:jc w:val="center"/>
              <w:rPr>
                <w:rFonts w:ascii="Simplified Arabic" w:hAnsi="Simplified Arabic"/>
                <w:color w:val="000000"/>
                <w:sz w:val="24"/>
                <w:szCs w:val="24"/>
              </w:rPr>
            </w:pPr>
            <w:r w:rsidRPr="000669BB">
              <w:rPr>
                <w:rFonts w:ascii="Simplified Arabic" w:hAnsi="Simplified Arabic"/>
                <w:color w:val="000000"/>
                <w:sz w:val="24"/>
                <w:szCs w:val="24"/>
                <w:rtl/>
              </w:rPr>
              <w:t>63200</w:t>
            </w:r>
          </w:p>
        </w:tc>
        <w:tc>
          <w:tcPr>
            <w:tcW w:w="993" w:type="dxa"/>
            <w:shd w:val="clear" w:color="auto" w:fill="auto"/>
            <w:vAlign w:val="center"/>
            <w:hideMark/>
          </w:tcPr>
          <w:p w14:paraId="046473A4" w14:textId="01178D74"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ـــــــــ</w:t>
            </w:r>
          </w:p>
        </w:tc>
      </w:tr>
      <w:tr w:rsidR="002202D4" w:rsidRPr="000669BB" w14:paraId="6BDBDE4A" w14:textId="77777777" w:rsidTr="00A0493A">
        <w:trPr>
          <w:trHeight w:val="290"/>
        </w:trPr>
        <w:tc>
          <w:tcPr>
            <w:tcW w:w="1701" w:type="dxa"/>
            <w:shd w:val="clear" w:color="auto" w:fill="auto"/>
            <w:vAlign w:val="center"/>
            <w:hideMark/>
          </w:tcPr>
          <w:p w14:paraId="69A0F87B"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2021</w:t>
            </w:r>
          </w:p>
        </w:tc>
        <w:tc>
          <w:tcPr>
            <w:tcW w:w="1991" w:type="dxa"/>
            <w:shd w:val="clear" w:color="auto" w:fill="auto"/>
            <w:vAlign w:val="center"/>
            <w:hideMark/>
          </w:tcPr>
          <w:p w14:paraId="5F6964DE"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81171</w:t>
            </w:r>
          </w:p>
        </w:tc>
        <w:tc>
          <w:tcPr>
            <w:tcW w:w="1417" w:type="dxa"/>
            <w:shd w:val="clear" w:color="auto" w:fill="auto"/>
            <w:vAlign w:val="center"/>
            <w:hideMark/>
          </w:tcPr>
          <w:p w14:paraId="694F7ED9"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95270</w:t>
            </w:r>
          </w:p>
        </w:tc>
        <w:tc>
          <w:tcPr>
            <w:tcW w:w="993" w:type="dxa"/>
            <w:shd w:val="clear" w:color="auto" w:fill="auto"/>
            <w:vAlign w:val="center"/>
            <w:hideMark/>
          </w:tcPr>
          <w:p w14:paraId="29C241BF"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117.37</w:t>
            </w:r>
          </w:p>
        </w:tc>
        <w:tc>
          <w:tcPr>
            <w:tcW w:w="1417" w:type="dxa"/>
            <w:shd w:val="clear" w:color="auto" w:fill="auto"/>
            <w:vAlign w:val="center"/>
            <w:hideMark/>
          </w:tcPr>
          <w:p w14:paraId="1C60F9FB"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101320</w:t>
            </w:r>
          </w:p>
        </w:tc>
        <w:tc>
          <w:tcPr>
            <w:tcW w:w="1276" w:type="dxa"/>
            <w:shd w:val="clear" w:color="auto" w:fill="auto"/>
            <w:vAlign w:val="center"/>
            <w:hideMark/>
          </w:tcPr>
          <w:p w14:paraId="4F62D17F"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109081</w:t>
            </w:r>
          </w:p>
        </w:tc>
        <w:tc>
          <w:tcPr>
            <w:tcW w:w="993" w:type="dxa"/>
            <w:shd w:val="clear" w:color="auto" w:fill="auto"/>
            <w:vAlign w:val="center"/>
            <w:hideMark/>
          </w:tcPr>
          <w:p w14:paraId="1D0BE1A3"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107.66</w:t>
            </w:r>
          </w:p>
        </w:tc>
      </w:tr>
      <w:tr w:rsidR="002202D4" w:rsidRPr="000669BB" w14:paraId="495E7A6A" w14:textId="77777777" w:rsidTr="00A0493A">
        <w:trPr>
          <w:trHeight w:val="290"/>
        </w:trPr>
        <w:tc>
          <w:tcPr>
            <w:tcW w:w="1701" w:type="dxa"/>
            <w:shd w:val="clear" w:color="auto" w:fill="auto"/>
            <w:vAlign w:val="center"/>
            <w:hideMark/>
          </w:tcPr>
          <w:p w14:paraId="6CEB9FF0" w14:textId="046F2289"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2022</w:t>
            </w:r>
            <w:r w:rsidR="006116A8" w:rsidRPr="000669BB">
              <w:rPr>
                <w:rFonts w:ascii="Simplified Arabic" w:hAnsi="Simplified Arabic"/>
                <w:color w:val="000000"/>
                <w:sz w:val="24"/>
                <w:szCs w:val="24"/>
                <w:rtl/>
              </w:rPr>
              <w:t>*</w:t>
            </w:r>
          </w:p>
        </w:tc>
        <w:tc>
          <w:tcPr>
            <w:tcW w:w="1991" w:type="dxa"/>
            <w:shd w:val="clear" w:color="auto" w:fill="auto"/>
            <w:noWrap/>
            <w:vAlign w:val="bottom"/>
            <w:hideMark/>
          </w:tcPr>
          <w:p w14:paraId="26639920" w14:textId="6C4C3469"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ـــــــــ</w:t>
            </w:r>
          </w:p>
        </w:tc>
        <w:tc>
          <w:tcPr>
            <w:tcW w:w="1417" w:type="dxa"/>
            <w:shd w:val="clear" w:color="auto" w:fill="auto"/>
            <w:vAlign w:val="center"/>
            <w:hideMark/>
          </w:tcPr>
          <w:p w14:paraId="55F6197F" w14:textId="77777777" w:rsidR="002202D4" w:rsidRPr="000669BB" w:rsidRDefault="002202D4" w:rsidP="002202D4">
            <w:pPr>
              <w:jc w:val="center"/>
              <w:rPr>
                <w:rFonts w:ascii="Simplified Arabic" w:hAnsi="Simplified Arabic"/>
                <w:color w:val="000000"/>
                <w:sz w:val="24"/>
                <w:szCs w:val="24"/>
              </w:rPr>
            </w:pPr>
            <w:r w:rsidRPr="000669BB">
              <w:rPr>
                <w:rFonts w:ascii="Simplified Arabic" w:hAnsi="Simplified Arabic"/>
                <w:color w:val="000000"/>
                <w:sz w:val="24"/>
                <w:szCs w:val="24"/>
                <w:rtl/>
              </w:rPr>
              <w:t>153623</w:t>
            </w:r>
          </w:p>
        </w:tc>
        <w:tc>
          <w:tcPr>
            <w:tcW w:w="993" w:type="dxa"/>
            <w:shd w:val="clear" w:color="auto" w:fill="auto"/>
            <w:vAlign w:val="center"/>
            <w:hideMark/>
          </w:tcPr>
          <w:p w14:paraId="5D3CF1CE" w14:textId="694BF370"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ـــــــــ</w:t>
            </w:r>
          </w:p>
        </w:tc>
        <w:tc>
          <w:tcPr>
            <w:tcW w:w="1417" w:type="dxa"/>
            <w:shd w:val="clear" w:color="auto" w:fill="auto"/>
            <w:noWrap/>
            <w:vAlign w:val="bottom"/>
            <w:hideMark/>
          </w:tcPr>
          <w:p w14:paraId="06154F6B" w14:textId="0D36CD93"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ـــــــــ</w:t>
            </w:r>
          </w:p>
        </w:tc>
        <w:tc>
          <w:tcPr>
            <w:tcW w:w="1276" w:type="dxa"/>
            <w:shd w:val="clear" w:color="auto" w:fill="auto"/>
            <w:vAlign w:val="center"/>
            <w:hideMark/>
          </w:tcPr>
          <w:p w14:paraId="7A947EB4" w14:textId="77777777" w:rsidR="002202D4" w:rsidRPr="000669BB" w:rsidRDefault="002202D4" w:rsidP="002202D4">
            <w:pPr>
              <w:jc w:val="center"/>
              <w:rPr>
                <w:rFonts w:ascii="Simplified Arabic" w:hAnsi="Simplified Arabic"/>
                <w:color w:val="000000"/>
                <w:sz w:val="24"/>
                <w:szCs w:val="24"/>
              </w:rPr>
            </w:pPr>
            <w:r w:rsidRPr="000669BB">
              <w:rPr>
                <w:rFonts w:ascii="Simplified Arabic" w:hAnsi="Simplified Arabic"/>
                <w:color w:val="000000"/>
                <w:sz w:val="24"/>
                <w:szCs w:val="24"/>
                <w:rtl/>
              </w:rPr>
              <w:t>161697</w:t>
            </w:r>
          </w:p>
        </w:tc>
        <w:tc>
          <w:tcPr>
            <w:tcW w:w="993" w:type="dxa"/>
            <w:shd w:val="clear" w:color="auto" w:fill="auto"/>
            <w:vAlign w:val="center"/>
            <w:hideMark/>
          </w:tcPr>
          <w:p w14:paraId="2DCDC07E" w14:textId="4F12C36C"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ـــــــــ</w:t>
            </w:r>
          </w:p>
        </w:tc>
      </w:tr>
      <w:tr w:rsidR="00897A77" w:rsidRPr="000669BB" w14:paraId="7C3FCD9F" w14:textId="77777777" w:rsidTr="00A0493A">
        <w:trPr>
          <w:trHeight w:val="290"/>
        </w:trPr>
        <w:tc>
          <w:tcPr>
            <w:tcW w:w="1701" w:type="dxa"/>
            <w:shd w:val="clear" w:color="auto" w:fill="auto"/>
            <w:vAlign w:val="center"/>
          </w:tcPr>
          <w:p w14:paraId="084584A1" w14:textId="1645FA5D" w:rsidR="00897A77" w:rsidRPr="000669BB" w:rsidRDefault="00897A77"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2023</w:t>
            </w:r>
          </w:p>
        </w:tc>
        <w:tc>
          <w:tcPr>
            <w:tcW w:w="1991" w:type="dxa"/>
            <w:shd w:val="clear" w:color="auto" w:fill="auto"/>
            <w:noWrap/>
            <w:vAlign w:val="bottom"/>
          </w:tcPr>
          <w:p w14:paraId="6DFDC38A" w14:textId="4A60C1E6" w:rsidR="00897A77" w:rsidRPr="000669BB" w:rsidRDefault="00897A77"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117253</w:t>
            </w:r>
          </w:p>
        </w:tc>
        <w:tc>
          <w:tcPr>
            <w:tcW w:w="1417" w:type="dxa"/>
            <w:shd w:val="clear" w:color="auto" w:fill="auto"/>
            <w:vAlign w:val="center"/>
          </w:tcPr>
          <w:p w14:paraId="3B438808" w14:textId="166ECB58" w:rsidR="00897A77" w:rsidRPr="000669BB" w:rsidRDefault="00897A77"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125882</w:t>
            </w:r>
          </w:p>
        </w:tc>
        <w:tc>
          <w:tcPr>
            <w:tcW w:w="993" w:type="dxa"/>
            <w:shd w:val="clear" w:color="auto" w:fill="auto"/>
            <w:vAlign w:val="center"/>
          </w:tcPr>
          <w:p w14:paraId="28C68156" w14:textId="402C7491" w:rsidR="00897A77" w:rsidRPr="000669BB" w:rsidRDefault="00897A77"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107.74</w:t>
            </w:r>
          </w:p>
        </w:tc>
        <w:tc>
          <w:tcPr>
            <w:tcW w:w="1417" w:type="dxa"/>
            <w:shd w:val="clear" w:color="auto" w:fill="auto"/>
            <w:noWrap/>
            <w:vAlign w:val="bottom"/>
          </w:tcPr>
          <w:p w14:paraId="625C7F54" w14:textId="2C4D7DC8" w:rsidR="00897A77" w:rsidRPr="000669BB" w:rsidRDefault="00897A77"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134553</w:t>
            </w:r>
          </w:p>
        </w:tc>
        <w:tc>
          <w:tcPr>
            <w:tcW w:w="1276" w:type="dxa"/>
            <w:shd w:val="clear" w:color="auto" w:fill="auto"/>
            <w:vAlign w:val="center"/>
          </w:tcPr>
          <w:p w14:paraId="118DB779" w14:textId="1D886D52" w:rsidR="00897A77" w:rsidRPr="000669BB" w:rsidRDefault="00897A77"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135681</w:t>
            </w:r>
          </w:p>
        </w:tc>
        <w:tc>
          <w:tcPr>
            <w:tcW w:w="993" w:type="dxa"/>
            <w:shd w:val="clear" w:color="auto" w:fill="auto"/>
            <w:vAlign w:val="center"/>
          </w:tcPr>
          <w:p w14:paraId="04C45D66" w14:textId="658DBF3F" w:rsidR="00897A77" w:rsidRPr="000669BB" w:rsidRDefault="000669BB"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100.84</w:t>
            </w:r>
          </w:p>
        </w:tc>
      </w:tr>
      <w:tr w:rsidR="006116A8" w:rsidRPr="000669BB" w14:paraId="5F7187FF" w14:textId="77777777" w:rsidTr="00A0493A">
        <w:trPr>
          <w:trHeight w:val="530"/>
        </w:trPr>
        <w:tc>
          <w:tcPr>
            <w:tcW w:w="1701" w:type="dxa"/>
            <w:shd w:val="clear" w:color="auto" w:fill="auto"/>
            <w:vAlign w:val="center"/>
          </w:tcPr>
          <w:p w14:paraId="26F11D73" w14:textId="30A45F39" w:rsidR="006116A8" w:rsidRPr="000669BB" w:rsidRDefault="006116A8"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معدل النمو السنوي</w:t>
            </w:r>
          </w:p>
        </w:tc>
        <w:tc>
          <w:tcPr>
            <w:tcW w:w="1991" w:type="dxa"/>
            <w:shd w:val="clear" w:color="auto" w:fill="auto"/>
            <w:noWrap/>
            <w:vAlign w:val="bottom"/>
          </w:tcPr>
          <w:p w14:paraId="0B039AF3" w14:textId="1592F634" w:rsidR="006116A8" w:rsidRPr="000669BB" w:rsidRDefault="000669BB"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 xml:space="preserve">6.14 </w:t>
            </w:r>
          </w:p>
        </w:tc>
        <w:tc>
          <w:tcPr>
            <w:tcW w:w="1417" w:type="dxa"/>
            <w:shd w:val="clear" w:color="auto" w:fill="auto"/>
            <w:vAlign w:val="center"/>
          </w:tcPr>
          <w:p w14:paraId="245C0B69" w14:textId="0582DD12" w:rsidR="006116A8" w:rsidRPr="000669BB" w:rsidRDefault="000669BB"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 xml:space="preserve">18.17 </w:t>
            </w:r>
          </w:p>
        </w:tc>
        <w:tc>
          <w:tcPr>
            <w:tcW w:w="993" w:type="dxa"/>
            <w:shd w:val="clear" w:color="auto" w:fill="auto"/>
            <w:vAlign w:val="center"/>
          </w:tcPr>
          <w:p w14:paraId="7A2E7848" w14:textId="77777777" w:rsidR="006116A8" w:rsidRPr="000669BB" w:rsidRDefault="006116A8" w:rsidP="002202D4">
            <w:pPr>
              <w:jc w:val="center"/>
              <w:rPr>
                <w:rFonts w:ascii="Simplified Arabic" w:hAnsi="Simplified Arabic"/>
                <w:color w:val="000000"/>
                <w:sz w:val="24"/>
                <w:szCs w:val="24"/>
                <w:rtl/>
              </w:rPr>
            </w:pPr>
          </w:p>
        </w:tc>
        <w:tc>
          <w:tcPr>
            <w:tcW w:w="1417" w:type="dxa"/>
            <w:shd w:val="clear" w:color="auto" w:fill="auto"/>
            <w:noWrap/>
            <w:vAlign w:val="bottom"/>
          </w:tcPr>
          <w:p w14:paraId="63C96AC0" w14:textId="5AC4CD2A" w:rsidR="006116A8" w:rsidRPr="000669BB" w:rsidRDefault="000669BB"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 xml:space="preserve"> 5.38</w:t>
            </w:r>
          </w:p>
        </w:tc>
        <w:tc>
          <w:tcPr>
            <w:tcW w:w="1276" w:type="dxa"/>
            <w:shd w:val="clear" w:color="auto" w:fill="auto"/>
            <w:vAlign w:val="center"/>
          </w:tcPr>
          <w:p w14:paraId="411126AF" w14:textId="12EBEF79" w:rsidR="006116A8" w:rsidRPr="000669BB" w:rsidRDefault="000669BB"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 xml:space="preserve">13.05 </w:t>
            </w:r>
          </w:p>
        </w:tc>
        <w:tc>
          <w:tcPr>
            <w:tcW w:w="993" w:type="dxa"/>
            <w:shd w:val="clear" w:color="auto" w:fill="auto"/>
            <w:vAlign w:val="center"/>
          </w:tcPr>
          <w:p w14:paraId="4A05E6BC" w14:textId="77777777" w:rsidR="006116A8" w:rsidRPr="000669BB" w:rsidRDefault="006116A8" w:rsidP="002202D4">
            <w:pPr>
              <w:jc w:val="center"/>
              <w:rPr>
                <w:rFonts w:ascii="Simplified Arabic" w:hAnsi="Simplified Arabic"/>
                <w:color w:val="000000"/>
                <w:sz w:val="24"/>
                <w:szCs w:val="24"/>
                <w:rtl/>
              </w:rPr>
            </w:pPr>
          </w:p>
        </w:tc>
      </w:tr>
    </w:tbl>
    <w:p w14:paraId="43933EE0" w14:textId="32154B50" w:rsidR="000432C0" w:rsidRPr="000669BB" w:rsidRDefault="000432C0" w:rsidP="00425F91">
      <w:pPr>
        <w:shd w:val="clear" w:color="auto" w:fill="FFFFFF"/>
        <w:spacing w:line="276" w:lineRule="auto"/>
        <w:rPr>
          <w:rFonts w:ascii="Simplified Arabic" w:hAnsi="Simplified Arabic"/>
          <w:sz w:val="22"/>
          <w:szCs w:val="22"/>
          <w:rtl/>
          <w:lang w:bidi="ar-IQ"/>
        </w:rPr>
      </w:pPr>
      <w:r w:rsidRPr="000669BB">
        <w:rPr>
          <w:rFonts w:ascii="Simplified Arabic" w:hAnsi="Simplified Arabic"/>
          <w:sz w:val="22"/>
          <w:szCs w:val="22"/>
          <w:rtl/>
          <w:lang w:bidi="ar-IQ"/>
        </w:rPr>
        <w:t xml:space="preserve">المصدر: - </w:t>
      </w:r>
      <w:r w:rsidR="0061381A">
        <w:rPr>
          <w:rFonts w:ascii="Simplified Arabic" w:hAnsi="Simplified Arabic" w:hint="cs"/>
          <w:sz w:val="22"/>
          <w:szCs w:val="22"/>
          <w:rtl/>
          <w:lang w:bidi="ar-IQ"/>
        </w:rPr>
        <w:t xml:space="preserve">وزارة المالية، </w:t>
      </w:r>
      <w:r w:rsidRPr="000669BB">
        <w:rPr>
          <w:rFonts w:ascii="Simplified Arabic" w:hAnsi="Simplified Arabic"/>
          <w:sz w:val="22"/>
          <w:szCs w:val="22"/>
          <w:rtl/>
          <w:lang w:bidi="ar-IQ"/>
        </w:rPr>
        <w:t xml:space="preserve">الموازنات العامة للدولة </w:t>
      </w:r>
    </w:p>
    <w:p w14:paraId="62E26BE9" w14:textId="74550CE0" w:rsidR="000432C0" w:rsidRPr="000669BB" w:rsidRDefault="000432C0" w:rsidP="00425F91">
      <w:pPr>
        <w:pStyle w:val="Listenabsatz"/>
        <w:numPr>
          <w:ilvl w:val="0"/>
          <w:numId w:val="3"/>
        </w:numPr>
        <w:shd w:val="clear" w:color="auto" w:fill="FFFFFF"/>
        <w:spacing w:line="276" w:lineRule="auto"/>
        <w:rPr>
          <w:rFonts w:ascii="Simplified Arabic" w:hAnsi="Simplified Arabic"/>
          <w:sz w:val="22"/>
          <w:szCs w:val="22"/>
          <w:lang w:bidi="ar-IQ"/>
        </w:rPr>
      </w:pPr>
      <w:r w:rsidRPr="000669BB">
        <w:rPr>
          <w:rFonts w:ascii="Simplified Arabic" w:hAnsi="Simplified Arabic"/>
          <w:sz w:val="22"/>
          <w:szCs w:val="22"/>
          <w:rtl/>
          <w:lang w:bidi="ar-IQ"/>
        </w:rPr>
        <w:t xml:space="preserve">معدلات النمو والنسب احتسبت من قبل </w:t>
      </w:r>
      <w:r w:rsidR="0061381A">
        <w:rPr>
          <w:rFonts w:ascii="Simplified Arabic" w:hAnsi="Simplified Arabic" w:hint="cs"/>
          <w:sz w:val="22"/>
          <w:szCs w:val="22"/>
          <w:rtl/>
          <w:lang w:bidi="ar-IQ"/>
        </w:rPr>
        <w:t>الباحث</w:t>
      </w:r>
    </w:p>
    <w:p w14:paraId="2352BCF7" w14:textId="47DE75A4" w:rsidR="000432C0" w:rsidRPr="000669BB" w:rsidRDefault="002202D4" w:rsidP="002202D4">
      <w:pPr>
        <w:pStyle w:val="Listenabsatz"/>
        <w:shd w:val="clear" w:color="auto" w:fill="FFFFFF"/>
        <w:spacing w:line="276" w:lineRule="auto"/>
        <w:rPr>
          <w:rFonts w:ascii="Simplified Arabic" w:hAnsi="Simplified Arabic"/>
          <w:sz w:val="22"/>
          <w:szCs w:val="22"/>
          <w:rtl/>
          <w:lang w:bidi="ar-IQ"/>
        </w:rPr>
      </w:pPr>
      <w:r w:rsidRPr="000669BB">
        <w:rPr>
          <w:rFonts w:ascii="Simplified Arabic" w:hAnsi="Simplified Arabic"/>
          <w:sz w:val="22"/>
          <w:szCs w:val="22"/>
          <w:rtl/>
          <w:lang w:bidi="ar-IQ"/>
        </w:rPr>
        <w:t>*لم تقر الموازنة</w:t>
      </w:r>
    </w:p>
    <w:p w14:paraId="382808C0" w14:textId="59455C4B" w:rsidR="000432C0" w:rsidRPr="000669BB" w:rsidRDefault="00251AC5" w:rsidP="00F610C6">
      <w:pPr>
        <w:shd w:val="clear" w:color="auto" w:fill="FFFFFF"/>
        <w:spacing w:line="276" w:lineRule="auto"/>
        <w:jc w:val="lowKashida"/>
        <w:rPr>
          <w:rFonts w:ascii="Simplified Arabic" w:hAnsi="Simplified Arabic"/>
          <w:rtl/>
          <w:lang w:bidi="ar-IQ"/>
        </w:rPr>
      </w:pPr>
      <w:r w:rsidRPr="000669BB">
        <w:rPr>
          <w:rFonts w:ascii="Simplified Arabic" w:hAnsi="Simplified Arabic"/>
          <w:sz w:val="22"/>
          <w:szCs w:val="22"/>
          <w:rtl/>
          <w:lang w:bidi="ar-IQ"/>
        </w:rPr>
        <w:lastRenderedPageBreak/>
        <w:t xml:space="preserve"> </w:t>
      </w:r>
      <w:r w:rsidR="0068784B" w:rsidRPr="000669BB">
        <w:rPr>
          <w:rFonts w:ascii="Simplified Arabic" w:hAnsi="Simplified Arabic"/>
          <w:rtl/>
          <w:lang w:bidi="ar-IQ"/>
        </w:rPr>
        <w:tab/>
      </w:r>
      <w:r w:rsidR="000432C0" w:rsidRPr="000669BB">
        <w:rPr>
          <w:rFonts w:ascii="Simplified Arabic" w:hAnsi="Simplified Arabic"/>
          <w:rtl/>
          <w:lang w:bidi="ar-IQ"/>
        </w:rPr>
        <w:t xml:space="preserve">وقد بلغ معدل النمو السنوي البسيط للإيرادات النفطية المخططة </w:t>
      </w:r>
      <w:r w:rsidR="005B0171">
        <w:rPr>
          <w:rFonts w:ascii="Simplified Arabic" w:hAnsi="Simplified Arabic" w:hint="cs"/>
          <w:rtl/>
          <w:lang w:bidi="ar-IQ"/>
        </w:rPr>
        <w:t>6.14</w:t>
      </w:r>
      <w:r w:rsidR="000432C0" w:rsidRPr="000669BB">
        <w:rPr>
          <w:rFonts w:ascii="Simplified Arabic" w:hAnsi="Simplified Arabic"/>
          <w:rtl/>
          <w:lang w:bidi="ar-IQ"/>
        </w:rPr>
        <w:t xml:space="preserve"> بالمائة للمدة </w:t>
      </w:r>
      <w:r w:rsidR="009E3FF6" w:rsidRPr="000669BB">
        <w:rPr>
          <w:rFonts w:ascii="Simplified Arabic" w:hAnsi="Simplified Arabic"/>
          <w:rtl/>
          <w:lang w:bidi="ar-IQ"/>
        </w:rPr>
        <w:t>2015-202</w:t>
      </w:r>
      <w:r w:rsidR="005B0171">
        <w:rPr>
          <w:rFonts w:ascii="Simplified Arabic" w:hAnsi="Simplified Arabic" w:hint="cs"/>
          <w:rtl/>
          <w:lang w:bidi="ar-IQ"/>
        </w:rPr>
        <w:t>3</w:t>
      </w:r>
      <w:r w:rsidR="000432C0" w:rsidRPr="000669BB">
        <w:rPr>
          <w:rFonts w:ascii="Simplified Arabic" w:hAnsi="Simplified Arabic"/>
          <w:rtl/>
          <w:lang w:bidi="ar-IQ"/>
        </w:rPr>
        <w:t xml:space="preserve">، في حين بلغ للإيرادات </w:t>
      </w:r>
      <w:r w:rsidR="00065504" w:rsidRPr="000669BB">
        <w:rPr>
          <w:rFonts w:ascii="Simplified Arabic" w:hAnsi="Simplified Arabic"/>
          <w:rtl/>
          <w:lang w:bidi="ar-IQ"/>
        </w:rPr>
        <w:t xml:space="preserve">النفطية </w:t>
      </w:r>
      <w:r w:rsidR="000432C0" w:rsidRPr="000669BB">
        <w:rPr>
          <w:rFonts w:ascii="Simplified Arabic" w:hAnsi="Simplified Arabic"/>
          <w:rtl/>
          <w:lang w:bidi="ar-IQ"/>
        </w:rPr>
        <w:t xml:space="preserve">الفعلية </w:t>
      </w:r>
      <w:r w:rsidR="005B0171">
        <w:rPr>
          <w:rFonts w:ascii="Simplified Arabic" w:hAnsi="Simplified Arabic" w:hint="cs"/>
          <w:rtl/>
          <w:lang w:bidi="ar-IQ"/>
        </w:rPr>
        <w:t>18.17</w:t>
      </w:r>
      <w:r w:rsidR="000432C0" w:rsidRPr="000669BB">
        <w:rPr>
          <w:rFonts w:ascii="Simplified Arabic" w:hAnsi="Simplified Arabic"/>
          <w:rtl/>
          <w:lang w:bidi="ar-IQ"/>
        </w:rPr>
        <w:t xml:space="preserve"> بالم</w:t>
      </w:r>
      <w:r w:rsidRPr="000669BB">
        <w:rPr>
          <w:rFonts w:ascii="Simplified Arabic" w:hAnsi="Simplified Arabic"/>
          <w:rtl/>
          <w:lang w:bidi="ar-IQ"/>
        </w:rPr>
        <w:t>ائة</w:t>
      </w:r>
      <w:r w:rsidR="000432C0" w:rsidRPr="000669BB">
        <w:rPr>
          <w:rFonts w:ascii="Simplified Arabic" w:hAnsi="Simplified Arabic"/>
          <w:rtl/>
          <w:lang w:bidi="ar-IQ"/>
        </w:rPr>
        <w:t>،</w:t>
      </w:r>
      <w:r w:rsidRPr="000669BB">
        <w:rPr>
          <w:rFonts w:ascii="Simplified Arabic" w:hAnsi="Simplified Arabic"/>
          <w:rtl/>
          <w:lang w:bidi="ar-IQ"/>
        </w:rPr>
        <w:t xml:space="preserve"> </w:t>
      </w:r>
      <w:r w:rsidR="000432C0" w:rsidRPr="000669BB">
        <w:rPr>
          <w:rFonts w:ascii="Simplified Arabic" w:hAnsi="Simplified Arabic"/>
          <w:rtl/>
          <w:lang w:bidi="ar-IQ"/>
        </w:rPr>
        <w:t xml:space="preserve">وبلغ معدل النمو السنوي للإيرادات الكلية المخططة </w:t>
      </w:r>
      <w:r w:rsidR="005B0171">
        <w:rPr>
          <w:rFonts w:ascii="Simplified Arabic" w:hAnsi="Simplified Arabic" w:hint="cs"/>
          <w:rtl/>
          <w:lang w:bidi="ar-IQ"/>
        </w:rPr>
        <w:t>5.38</w:t>
      </w:r>
      <w:r w:rsidR="000432C0" w:rsidRPr="000669BB">
        <w:rPr>
          <w:rFonts w:ascii="Simplified Arabic" w:hAnsi="Simplified Arabic"/>
          <w:rtl/>
          <w:lang w:bidi="ar-IQ"/>
        </w:rPr>
        <w:t xml:space="preserve"> بالمائة والنمو الفعلي للإيرادات الكلية بلغ </w:t>
      </w:r>
      <w:r w:rsidR="005B0171">
        <w:rPr>
          <w:rFonts w:ascii="Simplified Arabic" w:hAnsi="Simplified Arabic" w:hint="cs"/>
          <w:rtl/>
          <w:lang w:bidi="ar-IQ"/>
        </w:rPr>
        <w:t>13.05</w:t>
      </w:r>
      <w:r w:rsidR="000432C0" w:rsidRPr="000669BB">
        <w:rPr>
          <w:rFonts w:ascii="Simplified Arabic" w:hAnsi="Simplified Arabic"/>
          <w:rtl/>
          <w:lang w:bidi="ar-IQ"/>
        </w:rPr>
        <w:t xml:space="preserve"> </w:t>
      </w:r>
      <w:r w:rsidR="00A0493A">
        <w:rPr>
          <w:rFonts w:ascii="Simplified Arabic" w:hAnsi="Simplified Arabic" w:hint="cs"/>
          <w:rtl/>
          <w:lang w:bidi="ar-IQ"/>
        </w:rPr>
        <w:t>بالمائة</w:t>
      </w:r>
      <w:r w:rsidR="00A0493A" w:rsidRPr="000669BB">
        <w:rPr>
          <w:rFonts w:ascii="Simplified Arabic" w:hAnsi="Simplified Arabic" w:hint="cs"/>
          <w:rtl/>
          <w:lang w:bidi="ar-IQ"/>
        </w:rPr>
        <w:t xml:space="preserve"> وتظهر</w:t>
      </w:r>
      <w:r w:rsidR="000432C0" w:rsidRPr="000669BB">
        <w:rPr>
          <w:rFonts w:ascii="Simplified Arabic" w:hAnsi="Simplified Arabic"/>
          <w:rtl/>
          <w:lang w:bidi="ar-IQ"/>
        </w:rPr>
        <w:t xml:space="preserve"> هذه النسب مدى التفاوت بين الإيرادات المخططة والايرادات الفعلية بسبب سوء تقدير أسعار النفط</w:t>
      </w:r>
      <w:r w:rsidRPr="000669BB">
        <w:rPr>
          <w:rFonts w:ascii="Simplified Arabic" w:hAnsi="Simplified Arabic"/>
          <w:rtl/>
          <w:lang w:bidi="ar-IQ"/>
        </w:rPr>
        <w:t xml:space="preserve"> </w:t>
      </w:r>
      <w:r w:rsidR="000432C0" w:rsidRPr="000669BB">
        <w:rPr>
          <w:rFonts w:ascii="Simplified Arabic" w:hAnsi="Simplified Arabic"/>
          <w:rtl/>
          <w:lang w:bidi="ar-IQ"/>
        </w:rPr>
        <w:t xml:space="preserve">مما أدى الى خلق فجوة بينهما تارة تكون سلبية وأخرى تكون ايجابية. أما معدلات النمو السنوية فأنها تظهر مدى التذبذب بسبب تدهور أسعار النفط ومدى تأثرها </w:t>
      </w:r>
      <w:r w:rsidR="009E3FF6" w:rsidRPr="000669BB">
        <w:rPr>
          <w:rFonts w:ascii="Simplified Arabic" w:hAnsi="Simplified Arabic"/>
          <w:rtl/>
          <w:lang w:bidi="ar-IQ"/>
        </w:rPr>
        <w:t>بالأحداث</w:t>
      </w:r>
      <w:r w:rsidR="000432C0" w:rsidRPr="000669BB">
        <w:rPr>
          <w:rFonts w:ascii="Simplified Arabic" w:hAnsi="Simplified Arabic"/>
          <w:rtl/>
          <w:lang w:bidi="ar-IQ"/>
        </w:rPr>
        <w:t xml:space="preserve"> الاقتصادية العالمية </w:t>
      </w:r>
      <w:r w:rsidR="009E3FF6" w:rsidRPr="000669BB">
        <w:rPr>
          <w:rFonts w:ascii="Simplified Arabic" w:hAnsi="Simplified Arabic"/>
          <w:rtl/>
          <w:lang w:bidi="ar-IQ"/>
        </w:rPr>
        <w:t xml:space="preserve"> </w:t>
      </w:r>
      <w:r w:rsidR="000432C0" w:rsidRPr="000669BB">
        <w:rPr>
          <w:rFonts w:ascii="Simplified Arabic" w:hAnsi="Simplified Arabic"/>
          <w:rtl/>
          <w:lang w:bidi="ar-IQ"/>
        </w:rPr>
        <w:t xml:space="preserve"> وتدهور اسعار النفط بعد 2014،</w:t>
      </w:r>
      <w:r w:rsidR="0068784B" w:rsidRPr="000669BB">
        <w:rPr>
          <w:rFonts w:ascii="Simplified Arabic" w:hAnsi="Simplified Arabic"/>
          <w:rtl/>
          <w:lang w:bidi="ar-IQ"/>
        </w:rPr>
        <w:t xml:space="preserve"> </w:t>
      </w:r>
      <w:r w:rsidR="000432C0" w:rsidRPr="000669BB">
        <w:rPr>
          <w:rFonts w:ascii="Simplified Arabic" w:hAnsi="Simplified Arabic"/>
          <w:rtl/>
          <w:lang w:bidi="ar-IQ"/>
        </w:rPr>
        <w:t>وهذا أدى الى تقدير أسعار النفط بحدود 56 دولار للبرميل الواحد في موازنة 2015،</w:t>
      </w:r>
      <w:r w:rsidRPr="000669BB">
        <w:rPr>
          <w:rFonts w:ascii="Simplified Arabic" w:hAnsi="Simplified Arabic"/>
          <w:rtl/>
          <w:lang w:bidi="ar-IQ"/>
        </w:rPr>
        <w:t xml:space="preserve"> </w:t>
      </w:r>
      <w:r w:rsidR="000432C0" w:rsidRPr="000669BB">
        <w:rPr>
          <w:rFonts w:ascii="Simplified Arabic" w:hAnsi="Simplified Arabic"/>
          <w:rtl/>
          <w:lang w:bidi="ar-IQ"/>
        </w:rPr>
        <w:t xml:space="preserve">و45 دولار للبرميل في موازنة 2016 وبسعر 42 دولار للبرميل في موازنة 2017 (أنظر جدول </w:t>
      </w:r>
      <w:r w:rsidR="009E3FF6" w:rsidRPr="000669BB">
        <w:rPr>
          <w:rFonts w:ascii="Simplified Arabic" w:hAnsi="Simplified Arabic"/>
          <w:rtl/>
          <w:lang w:bidi="ar-IQ"/>
        </w:rPr>
        <w:t>3</w:t>
      </w:r>
      <w:r w:rsidR="000432C0" w:rsidRPr="000669BB">
        <w:rPr>
          <w:rFonts w:ascii="Simplified Arabic" w:hAnsi="Simplified Arabic"/>
          <w:rtl/>
          <w:lang w:bidi="ar-IQ"/>
        </w:rPr>
        <w:t>) الذي يوضح كميات النفط المخطط إنتاجها وأسعار النفط المثبت في الموازنة</w:t>
      </w:r>
      <w:r w:rsidRPr="000669BB">
        <w:rPr>
          <w:rFonts w:ascii="Simplified Arabic" w:hAnsi="Simplified Arabic"/>
          <w:rtl/>
          <w:lang w:bidi="ar-IQ"/>
        </w:rPr>
        <w:t xml:space="preserve"> </w:t>
      </w:r>
      <w:r w:rsidR="000432C0" w:rsidRPr="000669BB">
        <w:rPr>
          <w:rFonts w:ascii="Simplified Arabic" w:hAnsi="Simplified Arabic"/>
          <w:rtl/>
          <w:lang w:bidi="ar-IQ"/>
        </w:rPr>
        <w:t>وسعر الصرف الذي تحتسب به الايرادات النفطية.</w:t>
      </w:r>
    </w:p>
    <w:p w14:paraId="72E4905A" w14:textId="17ABE3A8" w:rsidR="000432C0" w:rsidRPr="000669BB" w:rsidRDefault="000432C0" w:rsidP="009E3FF6">
      <w:pPr>
        <w:shd w:val="clear" w:color="auto" w:fill="FFFFFF"/>
        <w:spacing w:line="276" w:lineRule="auto"/>
        <w:rPr>
          <w:rFonts w:ascii="Simplified Arabic" w:hAnsi="Simplified Arabic"/>
          <w:sz w:val="20"/>
          <w:szCs w:val="20"/>
          <w:rtl/>
          <w:lang w:bidi="ar-IQ"/>
        </w:rPr>
      </w:pPr>
      <w:r w:rsidRPr="000669BB">
        <w:rPr>
          <w:rFonts w:ascii="Simplified Arabic" w:hAnsi="Simplified Arabic"/>
          <w:sz w:val="20"/>
          <w:szCs w:val="20"/>
          <w:rtl/>
          <w:lang w:bidi="ar-IQ"/>
        </w:rPr>
        <w:t>جدول (</w:t>
      </w:r>
      <w:r w:rsidR="009E3FF6" w:rsidRPr="000669BB">
        <w:rPr>
          <w:rFonts w:ascii="Simplified Arabic" w:hAnsi="Simplified Arabic"/>
          <w:sz w:val="20"/>
          <w:szCs w:val="20"/>
          <w:rtl/>
          <w:lang w:bidi="ar-IQ"/>
        </w:rPr>
        <w:t>3</w:t>
      </w:r>
      <w:r w:rsidRPr="000669BB">
        <w:rPr>
          <w:rFonts w:ascii="Simplified Arabic" w:hAnsi="Simplified Arabic"/>
          <w:sz w:val="20"/>
          <w:szCs w:val="20"/>
          <w:rtl/>
          <w:lang w:bidi="ar-IQ"/>
        </w:rPr>
        <w:t>): تقديرات الانتاج النفطي واسعار بيع النفط</w:t>
      </w:r>
      <w:r w:rsidR="00251AC5" w:rsidRPr="000669BB">
        <w:rPr>
          <w:rFonts w:ascii="Simplified Arabic" w:hAnsi="Simplified Arabic"/>
          <w:sz w:val="20"/>
          <w:szCs w:val="20"/>
          <w:rtl/>
          <w:lang w:bidi="ar-IQ"/>
        </w:rPr>
        <w:t xml:space="preserve"> </w:t>
      </w:r>
      <w:r w:rsidRPr="000669BB">
        <w:rPr>
          <w:rFonts w:ascii="Simplified Arabic" w:hAnsi="Simplified Arabic"/>
          <w:sz w:val="20"/>
          <w:szCs w:val="20"/>
          <w:rtl/>
          <w:lang w:bidi="ar-IQ"/>
        </w:rPr>
        <w:t>وسعر صرف الدينار لأغراض الموازنة الاتحادية</w:t>
      </w:r>
      <w:r w:rsidR="009E3FF6" w:rsidRPr="000669BB">
        <w:rPr>
          <w:rFonts w:ascii="Simplified Arabic" w:hAnsi="Simplified Arabic"/>
          <w:sz w:val="20"/>
          <w:szCs w:val="20"/>
          <w:rtl/>
          <w:lang w:bidi="ar-IQ"/>
        </w:rPr>
        <w:t xml:space="preserve"> </w:t>
      </w:r>
      <w:r w:rsidR="005C5728" w:rsidRPr="000669BB">
        <w:rPr>
          <w:rFonts w:ascii="Simplified Arabic" w:hAnsi="Simplified Arabic"/>
          <w:sz w:val="20"/>
          <w:szCs w:val="20"/>
          <w:rtl/>
          <w:lang w:bidi="ar-IQ"/>
        </w:rPr>
        <w:t>للمدة 2015-202</w:t>
      </w:r>
      <w:r w:rsidR="00C53784">
        <w:rPr>
          <w:rFonts w:ascii="Simplified Arabic" w:hAnsi="Simplified Arabic" w:hint="cs"/>
          <w:sz w:val="20"/>
          <w:szCs w:val="20"/>
          <w:rtl/>
          <w:lang w:bidi="ar-IQ"/>
        </w:rPr>
        <w:t>3</w:t>
      </w:r>
    </w:p>
    <w:tbl>
      <w:tblPr>
        <w:bidiVisual/>
        <w:tblW w:w="7900" w:type="dxa"/>
        <w:tblInd w:w="1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0"/>
        <w:gridCol w:w="1980"/>
        <w:gridCol w:w="2460"/>
        <w:gridCol w:w="2420"/>
      </w:tblGrid>
      <w:tr w:rsidR="002202D4" w:rsidRPr="000669BB" w14:paraId="7B68C3F2" w14:textId="77777777" w:rsidTr="00F610C6">
        <w:trPr>
          <w:trHeight w:val="471"/>
        </w:trPr>
        <w:tc>
          <w:tcPr>
            <w:tcW w:w="1040" w:type="dxa"/>
            <w:vMerge w:val="restart"/>
            <w:shd w:val="clear" w:color="000000" w:fill="FFFFFF"/>
            <w:vAlign w:val="center"/>
            <w:hideMark/>
          </w:tcPr>
          <w:p w14:paraId="780ED51A" w14:textId="77777777" w:rsidR="002202D4" w:rsidRPr="000669BB" w:rsidRDefault="002202D4" w:rsidP="002202D4">
            <w:pPr>
              <w:jc w:val="center"/>
              <w:rPr>
                <w:rFonts w:ascii="Simplified Arabic" w:hAnsi="Simplified Arabic"/>
                <w:color w:val="000000"/>
                <w:sz w:val="24"/>
                <w:szCs w:val="24"/>
              </w:rPr>
            </w:pPr>
            <w:r w:rsidRPr="000669BB">
              <w:rPr>
                <w:rFonts w:ascii="Simplified Arabic" w:hAnsi="Simplified Arabic"/>
                <w:color w:val="000000"/>
                <w:sz w:val="24"/>
                <w:szCs w:val="24"/>
                <w:rtl/>
                <w:lang w:bidi="ar-IQ"/>
              </w:rPr>
              <w:t>السنة</w:t>
            </w:r>
          </w:p>
        </w:tc>
        <w:tc>
          <w:tcPr>
            <w:tcW w:w="1980" w:type="dxa"/>
            <w:shd w:val="clear" w:color="000000" w:fill="FFFFFF"/>
            <w:vAlign w:val="center"/>
            <w:hideMark/>
          </w:tcPr>
          <w:p w14:paraId="6C123FC0"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lang w:bidi="ar-IQ"/>
              </w:rPr>
              <w:t>النفط المتوقع تصديره</w:t>
            </w:r>
          </w:p>
        </w:tc>
        <w:tc>
          <w:tcPr>
            <w:tcW w:w="2460" w:type="dxa"/>
            <w:shd w:val="clear" w:color="000000" w:fill="FFFFFF"/>
            <w:vAlign w:val="center"/>
            <w:hideMark/>
          </w:tcPr>
          <w:p w14:paraId="1324ABF4"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lang w:bidi="ar-IQ"/>
              </w:rPr>
              <w:t>السعر المتوقع</w:t>
            </w:r>
          </w:p>
        </w:tc>
        <w:tc>
          <w:tcPr>
            <w:tcW w:w="2420" w:type="dxa"/>
            <w:shd w:val="clear" w:color="000000" w:fill="FFFFFF"/>
            <w:vAlign w:val="center"/>
            <w:hideMark/>
          </w:tcPr>
          <w:p w14:paraId="00E56538"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lang w:bidi="ar-IQ"/>
              </w:rPr>
              <w:t>سعر الصرف</w:t>
            </w:r>
          </w:p>
        </w:tc>
      </w:tr>
      <w:tr w:rsidR="002202D4" w:rsidRPr="000669BB" w14:paraId="6D1813D1" w14:textId="77777777" w:rsidTr="00F610C6">
        <w:trPr>
          <w:trHeight w:val="471"/>
        </w:trPr>
        <w:tc>
          <w:tcPr>
            <w:tcW w:w="1040" w:type="dxa"/>
            <w:vMerge/>
            <w:vAlign w:val="center"/>
            <w:hideMark/>
          </w:tcPr>
          <w:p w14:paraId="7D321A5D" w14:textId="77777777" w:rsidR="002202D4" w:rsidRPr="000669BB" w:rsidRDefault="002202D4" w:rsidP="002202D4">
            <w:pPr>
              <w:jc w:val="center"/>
              <w:rPr>
                <w:rFonts w:ascii="Simplified Arabic" w:hAnsi="Simplified Arabic"/>
                <w:color w:val="000000"/>
                <w:sz w:val="24"/>
                <w:szCs w:val="24"/>
              </w:rPr>
            </w:pPr>
          </w:p>
        </w:tc>
        <w:tc>
          <w:tcPr>
            <w:tcW w:w="1980" w:type="dxa"/>
            <w:shd w:val="clear" w:color="000000" w:fill="FFFFFF"/>
            <w:vAlign w:val="center"/>
            <w:hideMark/>
          </w:tcPr>
          <w:p w14:paraId="062A6C7B" w14:textId="64A2D3CA"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lang w:bidi="ar-IQ"/>
              </w:rPr>
              <w:t>مليون برميل/يوميا</w:t>
            </w:r>
          </w:p>
        </w:tc>
        <w:tc>
          <w:tcPr>
            <w:tcW w:w="2460" w:type="dxa"/>
            <w:shd w:val="clear" w:color="000000" w:fill="FFFFFF"/>
            <w:vAlign w:val="center"/>
            <w:hideMark/>
          </w:tcPr>
          <w:p w14:paraId="2490668E"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lang w:bidi="ar-IQ"/>
              </w:rPr>
              <w:t>برميل/دولار</w:t>
            </w:r>
          </w:p>
        </w:tc>
        <w:tc>
          <w:tcPr>
            <w:tcW w:w="2420" w:type="dxa"/>
            <w:shd w:val="clear" w:color="000000" w:fill="FFFFFF"/>
            <w:vAlign w:val="center"/>
            <w:hideMark/>
          </w:tcPr>
          <w:p w14:paraId="52BB0E15"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lang w:bidi="ar-IQ"/>
              </w:rPr>
              <w:t>دينار/دولار</w:t>
            </w:r>
          </w:p>
        </w:tc>
      </w:tr>
      <w:tr w:rsidR="002202D4" w:rsidRPr="000669BB" w14:paraId="63323528" w14:textId="77777777" w:rsidTr="00F610C6">
        <w:trPr>
          <w:trHeight w:val="471"/>
        </w:trPr>
        <w:tc>
          <w:tcPr>
            <w:tcW w:w="1040" w:type="dxa"/>
            <w:shd w:val="clear" w:color="000000" w:fill="FFFFFF"/>
            <w:vAlign w:val="center"/>
            <w:hideMark/>
          </w:tcPr>
          <w:p w14:paraId="4FBD311C"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lang w:bidi="ar-IQ"/>
              </w:rPr>
              <w:t>2015</w:t>
            </w:r>
          </w:p>
        </w:tc>
        <w:tc>
          <w:tcPr>
            <w:tcW w:w="1980" w:type="dxa"/>
            <w:shd w:val="clear" w:color="000000" w:fill="FFFFFF"/>
            <w:vAlign w:val="center"/>
            <w:hideMark/>
          </w:tcPr>
          <w:p w14:paraId="2811E680"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lang w:bidi="ar-IQ"/>
              </w:rPr>
              <w:t>3.3</w:t>
            </w:r>
          </w:p>
        </w:tc>
        <w:tc>
          <w:tcPr>
            <w:tcW w:w="2460" w:type="dxa"/>
            <w:shd w:val="clear" w:color="000000" w:fill="FFFFFF"/>
            <w:vAlign w:val="center"/>
            <w:hideMark/>
          </w:tcPr>
          <w:p w14:paraId="51C4827B"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lang w:bidi="ar-IQ"/>
              </w:rPr>
              <w:t>56</w:t>
            </w:r>
          </w:p>
        </w:tc>
        <w:tc>
          <w:tcPr>
            <w:tcW w:w="2420" w:type="dxa"/>
            <w:shd w:val="clear" w:color="000000" w:fill="FFFFFF"/>
            <w:vAlign w:val="center"/>
            <w:hideMark/>
          </w:tcPr>
          <w:p w14:paraId="7ACE9B8C"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lang w:bidi="ar-IQ"/>
              </w:rPr>
              <w:t>1166</w:t>
            </w:r>
          </w:p>
        </w:tc>
      </w:tr>
      <w:tr w:rsidR="002202D4" w:rsidRPr="000669BB" w14:paraId="20BB5AEC" w14:textId="77777777" w:rsidTr="00F610C6">
        <w:trPr>
          <w:trHeight w:val="471"/>
        </w:trPr>
        <w:tc>
          <w:tcPr>
            <w:tcW w:w="1040" w:type="dxa"/>
            <w:shd w:val="clear" w:color="000000" w:fill="FFFFFF"/>
            <w:vAlign w:val="center"/>
            <w:hideMark/>
          </w:tcPr>
          <w:p w14:paraId="182E1D92"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lang w:bidi="ar-IQ"/>
              </w:rPr>
              <w:t>2016</w:t>
            </w:r>
          </w:p>
        </w:tc>
        <w:tc>
          <w:tcPr>
            <w:tcW w:w="1980" w:type="dxa"/>
            <w:shd w:val="clear" w:color="000000" w:fill="FFFFFF"/>
            <w:vAlign w:val="center"/>
            <w:hideMark/>
          </w:tcPr>
          <w:p w14:paraId="3C311BF1"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lang w:bidi="ar-IQ"/>
              </w:rPr>
              <w:t>3.6</w:t>
            </w:r>
          </w:p>
        </w:tc>
        <w:tc>
          <w:tcPr>
            <w:tcW w:w="2460" w:type="dxa"/>
            <w:shd w:val="clear" w:color="000000" w:fill="FFFFFF"/>
            <w:vAlign w:val="center"/>
            <w:hideMark/>
          </w:tcPr>
          <w:p w14:paraId="4309C557"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lang w:bidi="ar-IQ"/>
              </w:rPr>
              <w:t>45</w:t>
            </w:r>
          </w:p>
        </w:tc>
        <w:tc>
          <w:tcPr>
            <w:tcW w:w="2420" w:type="dxa"/>
            <w:shd w:val="clear" w:color="000000" w:fill="FFFFFF"/>
            <w:vAlign w:val="center"/>
            <w:hideMark/>
          </w:tcPr>
          <w:p w14:paraId="68E47DCF"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lang w:bidi="ar-IQ"/>
              </w:rPr>
              <w:t>1182</w:t>
            </w:r>
          </w:p>
        </w:tc>
      </w:tr>
      <w:tr w:rsidR="002202D4" w:rsidRPr="000669BB" w14:paraId="791ADAAF" w14:textId="77777777" w:rsidTr="00F610C6">
        <w:trPr>
          <w:trHeight w:val="471"/>
        </w:trPr>
        <w:tc>
          <w:tcPr>
            <w:tcW w:w="1040" w:type="dxa"/>
            <w:shd w:val="clear" w:color="000000" w:fill="FFFFFF"/>
            <w:vAlign w:val="center"/>
            <w:hideMark/>
          </w:tcPr>
          <w:p w14:paraId="4E9BD8B7"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lang w:bidi="ar-IQ"/>
              </w:rPr>
              <w:t>2017</w:t>
            </w:r>
          </w:p>
        </w:tc>
        <w:tc>
          <w:tcPr>
            <w:tcW w:w="1980" w:type="dxa"/>
            <w:shd w:val="clear" w:color="000000" w:fill="FFFFFF"/>
            <w:vAlign w:val="center"/>
            <w:hideMark/>
          </w:tcPr>
          <w:p w14:paraId="4BD5BB2C"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lang w:bidi="ar-IQ"/>
              </w:rPr>
              <w:t>3.75</w:t>
            </w:r>
          </w:p>
        </w:tc>
        <w:tc>
          <w:tcPr>
            <w:tcW w:w="2460" w:type="dxa"/>
            <w:shd w:val="clear" w:color="000000" w:fill="FFFFFF"/>
            <w:vAlign w:val="center"/>
            <w:hideMark/>
          </w:tcPr>
          <w:p w14:paraId="617A66E4"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lang w:bidi="ar-IQ"/>
              </w:rPr>
              <w:t>44.4</w:t>
            </w:r>
          </w:p>
        </w:tc>
        <w:tc>
          <w:tcPr>
            <w:tcW w:w="2420" w:type="dxa"/>
            <w:shd w:val="clear" w:color="000000" w:fill="FFFFFF"/>
            <w:vAlign w:val="center"/>
            <w:hideMark/>
          </w:tcPr>
          <w:p w14:paraId="2FCA25DA"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lang w:bidi="ar-IQ"/>
              </w:rPr>
              <w:t>1184</w:t>
            </w:r>
          </w:p>
        </w:tc>
      </w:tr>
      <w:tr w:rsidR="002202D4" w:rsidRPr="000669BB" w14:paraId="149D42B1" w14:textId="77777777" w:rsidTr="00F610C6">
        <w:trPr>
          <w:trHeight w:val="471"/>
        </w:trPr>
        <w:tc>
          <w:tcPr>
            <w:tcW w:w="1040" w:type="dxa"/>
            <w:shd w:val="clear" w:color="000000" w:fill="FFFFFF"/>
            <w:vAlign w:val="center"/>
            <w:hideMark/>
          </w:tcPr>
          <w:p w14:paraId="16445826"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2018</w:t>
            </w:r>
          </w:p>
        </w:tc>
        <w:tc>
          <w:tcPr>
            <w:tcW w:w="1980" w:type="dxa"/>
            <w:shd w:val="clear" w:color="000000" w:fill="FFFFFF"/>
            <w:vAlign w:val="center"/>
            <w:hideMark/>
          </w:tcPr>
          <w:p w14:paraId="56F664EC"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3.888</w:t>
            </w:r>
          </w:p>
        </w:tc>
        <w:tc>
          <w:tcPr>
            <w:tcW w:w="2460" w:type="dxa"/>
            <w:shd w:val="clear" w:color="000000" w:fill="FFFFFF"/>
            <w:vAlign w:val="center"/>
            <w:hideMark/>
          </w:tcPr>
          <w:p w14:paraId="458A97A3"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46</w:t>
            </w:r>
          </w:p>
        </w:tc>
        <w:tc>
          <w:tcPr>
            <w:tcW w:w="2420" w:type="dxa"/>
            <w:shd w:val="clear" w:color="000000" w:fill="FFFFFF"/>
            <w:vAlign w:val="center"/>
            <w:hideMark/>
          </w:tcPr>
          <w:p w14:paraId="70E82340"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1182</w:t>
            </w:r>
          </w:p>
        </w:tc>
      </w:tr>
      <w:tr w:rsidR="002202D4" w:rsidRPr="000669BB" w14:paraId="428A409B" w14:textId="77777777" w:rsidTr="00F610C6">
        <w:trPr>
          <w:trHeight w:val="471"/>
        </w:trPr>
        <w:tc>
          <w:tcPr>
            <w:tcW w:w="1040" w:type="dxa"/>
            <w:shd w:val="clear" w:color="000000" w:fill="FFFFFF"/>
            <w:vAlign w:val="center"/>
            <w:hideMark/>
          </w:tcPr>
          <w:p w14:paraId="70143E44"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2019</w:t>
            </w:r>
          </w:p>
        </w:tc>
        <w:tc>
          <w:tcPr>
            <w:tcW w:w="1980" w:type="dxa"/>
            <w:shd w:val="clear" w:color="000000" w:fill="FFFFFF"/>
            <w:vAlign w:val="center"/>
            <w:hideMark/>
          </w:tcPr>
          <w:p w14:paraId="53A598DC"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3.888</w:t>
            </w:r>
          </w:p>
        </w:tc>
        <w:tc>
          <w:tcPr>
            <w:tcW w:w="2460" w:type="dxa"/>
            <w:shd w:val="clear" w:color="000000" w:fill="FFFFFF"/>
            <w:vAlign w:val="center"/>
            <w:hideMark/>
          </w:tcPr>
          <w:p w14:paraId="12E607F7"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56</w:t>
            </w:r>
          </w:p>
        </w:tc>
        <w:tc>
          <w:tcPr>
            <w:tcW w:w="2420" w:type="dxa"/>
            <w:shd w:val="clear" w:color="000000" w:fill="FFFFFF"/>
            <w:vAlign w:val="center"/>
            <w:hideMark/>
          </w:tcPr>
          <w:p w14:paraId="1DCC529E"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1182</w:t>
            </w:r>
          </w:p>
        </w:tc>
      </w:tr>
      <w:tr w:rsidR="002202D4" w:rsidRPr="000669BB" w14:paraId="76D9F13F" w14:textId="77777777" w:rsidTr="00F610C6">
        <w:trPr>
          <w:trHeight w:val="471"/>
        </w:trPr>
        <w:tc>
          <w:tcPr>
            <w:tcW w:w="1040" w:type="dxa"/>
            <w:shd w:val="clear" w:color="000000" w:fill="FFFFFF"/>
            <w:vAlign w:val="center"/>
            <w:hideMark/>
          </w:tcPr>
          <w:p w14:paraId="4CDD3F8B"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2020</w:t>
            </w:r>
          </w:p>
        </w:tc>
        <w:tc>
          <w:tcPr>
            <w:tcW w:w="1980" w:type="dxa"/>
            <w:shd w:val="clear" w:color="auto" w:fill="auto"/>
            <w:noWrap/>
            <w:vAlign w:val="bottom"/>
            <w:hideMark/>
          </w:tcPr>
          <w:p w14:paraId="5EDB8B0A" w14:textId="6D3FDE83"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ـــــــــ</w:t>
            </w:r>
          </w:p>
        </w:tc>
        <w:tc>
          <w:tcPr>
            <w:tcW w:w="2460" w:type="dxa"/>
            <w:shd w:val="clear" w:color="auto" w:fill="auto"/>
            <w:noWrap/>
            <w:vAlign w:val="bottom"/>
            <w:hideMark/>
          </w:tcPr>
          <w:p w14:paraId="2771ECC7" w14:textId="4A5AD67A" w:rsidR="002202D4" w:rsidRPr="000669BB" w:rsidRDefault="002202D4" w:rsidP="002202D4">
            <w:pPr>
              <w:bidi w:val="0"/>
              <w:jc w:val="center"/>
              <w:rPr>
                <w:rFonts w:ascii="Simplified Arabic" w:hAnsi="Simplified Arabic"/>
                <w:sz w:val="20"/>
                <w:szCs w:val="20"/>
                <w:rtl/>
                <w:lang w:bidi="ar-IQ"/>
              </w:rPr>
            </w:pPr>
            <w:r w:rsidRPr="000669BB">
              <w:rPr>
                <w:rFonts w:ascii="Simplified Arabic" w:hAnsi="Simplified Arabic"/>
                <w:sz w:val="20"/>
                <w:szCs w:val="20"/>
                <w:rtl/>
                <w:lang w:bidi="ar-IQ"/>
              </w:rPr>
              <w:t>ــــــ</w:t>
            </w:r>
          </w:p>
        </w:tc>
        <w:tc>
          <w:tcPr>
            <w:tcW w:w="2420" w:type="dxa"/>
            <w:shd w:val="clear" w:color="auto" w:fill="auto"/>
            <w:noWrap/>
            <w:vAlign w:val="bottom"/>
            <w:hideMark/>
          </w:tcPr>
          <w:p w14:paraId="58956895" w14:textId="2EF51F9F" w:rsidR="002202D4" w:rsidRPr="000669BB" w:rsidRDefault="002202D4" w:rsidP="002202D4">
            <w:pPr>
              <w:bidi w:val="0"/>
              <w:jc w:val="center"/>
              <w:rPr>
                <w:rFonts w:ascii="Simplified Arabic" w:hAnsi="Simplified Arabic"/>
                <w:sz w:val="20"/>
                <w:szCs w:val="20"/>
              </w:rPr>
            </w:pPr>
            <w:r w:rsidRPr="000669BB">
              <w:rPr>
                <w:rFonts w:ascii="Simplified Arabic" w:hAnsi="Simplified Arabic"/>
                <w:color w:val="000000"/>
                <w:sz w:val="24"/>
                <w:szCs w:val="24"/>
                <w:rtl/>
              </w:rPr>
              <w:t>ـــــــــ</w:t>
            </w:r>
          </w:p>
        </w:tc>
      </w:tr>
      <w:tr w:rsidR="002202D4" w:rsidRPr="000669BB" w14:paraId="4E78A4C5" w14:textId="77777777" w:rsidTr="00F610C6">
        <w:trPr>
          <w:trHeight w:val="471"/>
        </w:trPr>
        <w:tc>
          <w:tcPr>
            <w:tcW w:w="1040" w:type="dxa"/>
            <w:shd w:val="clear" w:color="000000" w:fill="FFFFFF"/>
            <w:vAlign w:val="center"/>
            <w:hideMark/>
          </w:tcPr>
          <w:p w14:paraId="2208E4EA" w14:textId="77777777" w:rsidR="002202D4" w:rsidRPr="000669BB" w:rsidRDefault="002202D4" w:rsidP="002202D4">
            <w:pPr>
              <w:jc w:val="center"/>
              <w:rPr>
                <w:rFonts w:ascii="Simplified Arabic" w:hAnsi="Simplified Arabic"/>
                <w:color w:val="000000"/>
                <w:sz w:val="24"/>
                <w:szCs w:val="24"/>
              </w:rPr>
            </w:pPr>
            <w:r w:rsidRPr="000669BB">
              <w:rPr>
                <w:rFonts w:ascii="Simplified Arabic" w:hAnsi="Simplified Arabic"/>
                <w:color w:val="000000"/>
                <w:sz w:val="24"/>
                <w:szCs w:val="24"/>
                <w:rtl/>
              </w:rPr>
              <w:t>2021</w:t>
            </w:r>
          </w:p>
        </w:tc>
        <w:tc>
          <w:tcPr>
            <w:tcW w:w="1980" w:type="dxa"/>
            <w:shd w:val="clear" w:color="000000" w:fill="FFFFFF"/>
            <w:vAlign w:val="center"/>
            <w:hideMark/>
          </w:tcPr>
          <w:p w14:paraId="4A42B58E"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3.25</w:t>
            </w:r>
          </w:p>
        </w:tc>
        <w:tc>
          <w:tcPr>
            <w:tcW w:w="2460" w:type="dxa"/>
            <w:shd w:val="clear" w:color="000000" w:fill="FFFFFF"/>
            <w:vAlign w:val="center"/>
            <w:hideMark/>
          </w:tcPr>
          <w:p w14:paraId="7C3BEC89"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45</w:t>
            </w:r>
          </w:p>
        </w:tc>
        <w:tc>
          <w:tcPr>
            <w:tcW w:w="2420" w:type="dxa"/>
            <w:shd w:val="clear" w:color="000000" w:fill="FFFFFF"/>
            <w:vAlign w:val="center"/>
            <w:hideMark/>
          </w:tcPr>
          <w:p w14:paraId="21EE4FD0"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1450</w:t>
            </w:r>
          </w:p>
        </w:tc>
      </w:tr>
      <w:tr w:rsidR="002202D4" w:rsidRPr="000669BB" w14:paraId="0EE3D6E0" w14:textId="77777777" w:rsidTr="00F610C6">
        <w:trPr>
          <w:trHeight w:val="471"/>
        </w:trPr>
        <w:tc>
          <w:tcPr>
            <w:tcW w:w="1040" w:type="dxa"/>
            <w:shd w:val="clear" w:color="000000" w:fill="FFFFFF"/>
            <w:vAlign w:val="center"/>
            <w:hideMark/>
          </w:tcPr>
          <w:p w14:paraId="0555FAFA" w14:textId="77777777" w:rsidR="002202D4" w:rsidRPr="000669BB" w:rsidRDefault="002202D4" w:rsidP="002202D4">
            <w:pPr>
              <w:jc w:val="center"/>
              <w:rPr>
                <w:rFonts w:ascii="Simplified Arabic" w:hAnsi="Simplified Arabic"/>
                <w:color w:val="000000"/>
                <w:sz w:val="24"/>
                <w:szCs w:val="24"/>
                <w:rtl/>
              </w:rPr>
            </w:pPr>
            <w:r w:rsidRPr="000669BB">
              <w:rPr>
                <w:rFonts w:ascii="Simplified Arabic" w:hAnsi="Simplified Arabic"/>
                <w:color w:val="000000"/>
                <w:sz w:val="24"/>
                <w:szCs w:val="24"/>
                <w:rtl/>
              </w:rPr>
              <w:t>2022</w:t>
            </w:r>
          </w:p>
        </w:tc>
        <w:tc>
          <w:tcPr>
            <w:tcW w:w="1980" w:type="dxa"/>
            <w:shd w:val="clear" w:color="auto" w:fill="auto"/>
            <w:noWrap/>
            <w:vAlign w:val="bottom"/>
            <w:hideMark/>
          </w:tcPr>
          <w:p w14:paraId="4E8A0164" w14:textId="180CD2B0" w:rsidR="002202D4" w:rsidRPr="000669BB" w:rsidRDefault="002202D4" w:rsidP="002202D4">
            <w:pPr>
              <w:jc w:val="center"/>
              <w:rPr>
                <w:rFonts w:ascii="Simplified Arabic" w:hAnsi="Simplified Arabic"/>
                <w:color w:val="000000"/>
                <w:sz w:val="24"/>
                <w:szCs w:val="24"/>
                <w:rtl/>
                <w:lang w:bidi="ar-IQ"/>
              </w:rPr>
            </w:pPr>
            <w:r w:rsidRPr="000669BB">
              <w:rPr>
                <w:rFonts w:ascii="Simplified Arabic" w:hAnsi="Simplified Arabic"/>
                <w:color w:val="000000"/>
                <w:sz w:val="24"/>
                <w:szCs w:val="24"/>
                <w:rtl/>
              </w:rPr>
              <w:t>ـــــــــ</w:t>
            </w:r>
          </w:p>
        </w:tc>
        <w:tc>
          <w:tcPr>
            <w:tcW w:w="2460" w:type="dxa"/>
            <w:shd w:val="clear" w:color="auto" w:fill="auto"/>
            <w:noWrap/>
            <w:vAlign w:val="bottom"/>
            <w:hideMark/>
          </w:tcPr>
          <w:p w14:paraId="1F64387D" w14:textId="310B42C2" w:rsidR="002202D4" w:rsidRPr="000669BB" w:rsidRDefault="002202D4" w:rsidP="002202D4">
            <w:pPr>
              <w:bidi w:val="0"/>
              <w:jc w:val="center"/>
              <w:rPr>
                <w:rFonts w:ascii="Simplified Arabic" w:hAnsi="Simplified Arabic"/>
                <w:sz w:val="20"/>
                <w:szCs w:val="20"/>
              </w:rPr>
            </w:pPr>
            <w:r w:rsidRPr="000669BB">
              <w:rPr>
                <w:rFonts w:ascii="Simplified Arabic" w:hAnsi="Simplified Arabic"/>
                <w:color w:val="000000"/>
                <w:sz w:val="24"/>
                <w:szCs w:val="24"/>
                <w:rtl/>
              </w:rPr>
              <w:t>ـــــــــ</w:t>
            </w:r>
          </w:p>
        </w:tc>
        <w:tc>
          <w:tcPr>
            <w:tcW w:w="2420" w:type="dxa"/>
            <w:shd w:val="clear" w:color="auto" w:fill="auto"/>
            <w:noWrap/>
            <w:vAlign w:val="bottom"/>
            <w:hideMark/>
          </w:tcPr>
          <w:p w14:paraId="62D7E11C" w14:textId="6D5D5824" w:rsidR="002202D4" w:rsidRPr="000669BB" w:rsidRDefault="002202D4" w:rsidP="002202D4">
            <w:pPr>
              <w:bidi w:val="0"/>
              <w:jc w:val="center"/>
              <w:rPr>
                <w:rFonts w:ascii="Simplified Arabic" w:hAnsi="Simplified Arabic"/>
                <w:sz w:val="20"/>
                <w:szCs w:val="20"/>
              </w:rPr>
            </w:pPr>
            <w:r w:rsidRPr="000669BB">
              <w:rPr>
                <w:rFonts w:ascii="Simplified Arabic" w:hAnsi="Simplified Arabic"/>
                <w:color w:val="000000"/>
                <w:sz w:val="24"/>
                <w:szCs w:val="24"/>
                <w:rtl/>
              </w:rPr>
              <w:t>ـــــــــ</w:t>
            </w:r>
          </w:p>
        </w:tc>
      </w:tr>
      <w:tr w:rsidR="00A0493A" w:rsidRPr="000669BB" w14:paraId="463974F0" w14:textId="77777777" w:rsidTr="00F610C6">
        <w:trPr>
          <w:trHeight w:val="471"/>
        </w:trPr>
        <w:tc>
          <w:tcPr>
            <w:tcW w:w="1040" w:type="dxa"/>
            <w:shd w:val="clear" w:color="000000" w:fill="FFFFFF"/>
            <w:vAlign w:val="center"/>
          </w:tcPr>
          <w:p w14:paraId="6C9F738D" w14:textId="58E161F4" w:rsidR="00A0493A" w:rsidRPr="000669BB" w:rsidRDefault="00A0493A" w:rsidP="002202D4">
            <w:pPr>
              <w:jc w:val="center"/>
              <w:rPr>
                <w:rFonts w:ascii="Simplified Arabic" w:hAnsi="Simplified Arabic"/>
                <w:color w:val="000000"/>
                <w:sz w:val="24"/>
                <w:szCs w:val="24"/>
                <w:rtl/>
              </w:rPr>
            </w:pPr>
            <w:r>
              <w:rPr>
                <w:rFonts w:ascii="Simplified Arabic" w:hAnsi="Simplified Arabic" w:hint="cs"/>
                <w:color w:val="000000"/>
                <w:sz w:val="24"/>
                <w:szCs w:val="24"/>
                <w:rtl/>
              </w:rPr>
              <w:lastRenderedPageBreak/>
              <w:t>2023</w:t>
            </w:r>
          </w:p>
        </w:tc>
        <w:tc>
          <w:tcPr>
            <w:tcW w:w="1980" w:type="dxa"/>
            <w:shd w:val="clear" w:color="auto" w:fill="auto"/>
            <w:noWrap/>
            <w:vAlign w:val="bottom"/>
          </w:tcPr>
          <w:p w14:paraId="3C20CD87" w14:textId="35784557" w:rsidR="00A0493A" w:rsidRPr="000669BB" w:rsidRDefault="00A0493A" w:rsidP="002202D4">
            <w:pPr>
              <w:jc w:val="center"/>
              <w:rPr>
                <w:rFonts w:ascii="Simplified Arabic" w:hAnsi="Simplified Arabic"/>
                <w:color w:val="000000"/>
                <w:sz w:val="24"/>
                <w:szCs w:val="24"/>
                <w:rtl/>
              </w:rPr>
            </w:pPr>
            <w:r>
              <w:rPr>
                <w:rFonts w:ascii="Simplified Arabic" w:hAnsi="Simplified Arabic" w:hint="cs"/>
                <w:color w:val="000000"/>
                <w:sz w:val="24"/>
                <w:szCs w:val="24"/>
                <w:rtl/>
              </w:rPr>
              <w:t>3.5</w:t>
            </w:r>
          </w:p>
        </w:tc>
        <w:tc>
          <w:tcPr>
            <w:tcW w:w="2460" w:type="dxa"/>
            <w:shd w:val="clear" w:color="auto" w:fill="auto"/>
            <w:noWrap/>
            <w:vAlign w:val="bottom"/>
          </w:tcPr>
          <w:p w14:paraId="51797DB2" w14:textId="0AE75E7D" w:rsidR="00A0493A" w:rsidRPr="000669BB" w:rsidRDefault="00A0493A" w:rsidP="002202D4">
            <w:pPr>
              <w:bidi w:val="0"/>
              <w:jc w:val="center"/>
              <w:rPr>
                <w:rFonts w:ascii="Simplified Arabic" w:hAnsi="Simplified Arabic"/>
                <w:color w:val="000000"/>
                <w:sz w:val="24"/>
                <w:szCs w:val="24"/>
                <w:rtl/>
              </w:rPr>
            </w:pPr>
            <w:r>
              <w:rPr>
                <w:rFonts w:ascii="Simplified Arabic" w:hAnsi="Simplified Arabic"/>
                <w:color w:val="000000"/>
                <w:sz w:val="24"/>
                <w:szCs w:val="24"/>
              </w:rPr>
              <w:t>70</w:t>
            </w:r>
          </w:p>
        </w:tc>
        <w:tc>
          <w:tcPr>
            <w:tcW w:w="2420" w:type="dxa"/>
            <w:shd w:val="clear" w:color="auto" w:fill="auto"/>
            <w:noWrap/>
            <w:vAlign w:val="bottom"/>
          </w:tcPr>
          <w:p w14:paraId="3CD804B5" w14:textId="5EBAC693" w:rsidR="00A0493A" w:rsidRPr="000669BB" w:rsidRDefault="00A0493A" w:rsidP="002202D4">
            <w:pPr>
              <w:bidi w:val="0"/>
              <w:jc w:val="center"/>
              <w:rPr>
                <w:rFonts w:ascii="Simplified Arabic" w:hAnsi="Simplified Arabic"/>
                <w:color w:val="000000"/>
                <w:sz w:val="24"/>
                <w:szCs w:val="24"/>
                <w:rtl/>
              </w:rPr>
            </w:pPr>
            <w:r>
              <w:rPr>
                <w:rFonts w:ascii="Simplified Arabic" w:hAnsi="Simplified Arabic"/>
                <w:color w:val="000000"/>
                <w:sz w:val="24"/>
                <w:szCs w:val="24"/>
              </w:rPr>
              <w:t>1300</w:t>
            </w:r>
          </w:p>
        </w:tc>
      </w:tr>
    </w:tbl>
    <w:p w14:paraId="7390787E" w14:textId="77777777" w:rsidR="000432C0" w:rsidRPr="000669BB" w:rsidRDefault="00251AC5" w:rsidP="00C27FD4">
      <w:pPr>
        <w:shd w:val="clear" w:color="auto" w:fill="FFFFFF"/>
        <w:spacing w:line="276" w:lineRule="auto"/>
        <w:jc w:val="lowKashida"/>
        <w:rPr>
          <w:rFonts w:ascii="Simplified Arabic" w:hAnsi="Simplified Arabic"/>
          <w:rtl/>
          <w:lang w:bidi="ar-IQ"/>
        </w:rPr>
      </w:pPr>
      <w:r w:rsidRPr="000669BB">
        <w:rPr>
          <w:rFonts w:ascii="Simplified Arabic" w:hAnsi="Simplified Arabic"/>
          <w:rtl/>
          <w:lang w:bidi="ar-IQ"/>
        </w:rPr>
        <w:t xml:space="preserve">      </w:t>
      </w:r>
      <w:r w:rsidR="000432C0" w:rsidRPr="000669BB">
        <w:rPr>
          <w:rFonts w:ascii="Simplified Arabic" w:hAnsi="Simplified Arabic"/>
          <w:rtl/>
          <w:lang w:bidi="ar-IQ"/>
        </w:rPr>
        <w:t xml:space="preserve"> المصدر: الموازنات العامة للدولة.</w:t>
      </w:r>
    </w:p>
    <w:p w14:paraId="086B6C31" w14:textId="5C227F69" w:rsidR="000432C0" w:rsidRPr="000669BB" w:rsidRDefault="000432C0" w:rsidP="004B64D0">
      <w:pPr>
        <w:shd w:val="clear" w:color="auto" w:fill="FFFFFF"/>
        <w:spacing w:line="276" w:lineRule="auto"/>
        <w:ind w:firstLine="720"/>
        <w:jc w:val="lowKashida"/>
        <w:rPr>
          <w:rFonts w:ascii="Simplified Arabic" w:hAnsi="Simplified Arabic"/>
          <w:rtl/>
          <w:lang w:bidi="ar-IQ"/>
        </w:rPr>
      </w:pPr>
      <w:r w:rsidRPr="000669BB">
        <w:rPr>
          <w:rFonts w:ascii="Simplified Arabic" w:hAnsi="Simplified Arabic"/>
          <w:rtl/>
          <w:lang w:bidi="ar-IQ"/>
        </w:rPr>
        <w:t>أما الايرادات الضريبية يوضح الجدول (</w:t>
      </w:r>
      <w:r w:rsidR="009E3FF6" w:rsidRPr="000669BB">
        <w:rPr>
          <w:rFonts w:ascii="Simplified Arabic" w:hAnsi="Simplified Arabic"/>
          <w:rtl/>
          <w:lang w:bidi="ar-IQ"/>
        </w:rPr>
        <w:t>4</w:t>
      </w:r>
      <w:r w:rsidRPr="000669BB">
        <w:rPr>
          <w:rFonts w:ascii="Simplified Arabic" w:hAnsi="Simplified Arabic"/>
          <w:rtl/>
          <w:lang w:bidi="ar-IQ"/>
        </w:rPr>
        <w:t>)</w:t>
      </w:r>
      <w:r w:rsidR="00251AC5" w:rsidRPr="000669BB">
        <w:rPr>
          <w:rFonts w:ascii="Simplified Arabic" w:hAnsi="Simplified Arabic"/>
          <w:rtl/>
          <w:lang w:bidi="ar-IQ"/>
        </w:rPr>
        <w:t xml:space="preserve"> </w:t>
      </w:r>
      <w:r w:rsidRPr="000669BB">
        <w:rPr>
          <w:rFonts w:ascii="Simplified Arabic" w:hAnsi="Simplified Arabic"/>
          <w:rtl/>
          <w:lang w:bidi="ar-IQ"/>
        </w:rPr>
        <w:t xml:space="preserve">أن حصيلتها قد بلغت </w:t>
      </w:r>
      <w:r w:rsidR="0004489B" w:rsidRPr="000669BB">
        <w:rPr>
          <w:rFonts w:ascii="Simplified Arabic" w:hAnsi="Simplified Arabic"/>
          <w:color w:val="000000"/>
          <w:sz w:val="24"/>
          <w:szCs w:val="24"/>
          <w:rtl/>
          <w:lang w:bidi="ar-IQ"/>
        </w:rPr>
        <w:t>6241</w:t>
      </w:r>
      <w:r w:rsidRPr="000669BB">
        <w:rPr>
          <w:rFonts w:ascii="Simplified Arabic" w:hAnsi="Simplified Arabic"/>
          <w:rtl/>
          <w:lang w:bidi="ar-IQ"/>
        </w:rPr>
        <w:t xml:space="preserve"> مليار دينار سنة 20</w:t>
      </w:r>
      <w:r w:rsidR="0004489B" w:rsidRPr="000669BB">
        <w:rPr>
          <w:rFonts w:ascii="Simplified Arabic" w:hAnsi="Simplified Arabic"/>
          <w:rtl/>
          <w:lang w:bidi="ar-IQ"/>
        </w:rPr>
        <w:t>15</w:t>
      </w:r>
      <w:r w:rsidRPr="000669BB">
        <w:rPr>
          <w:rFonts w:ascii="Simplified Arabic" w:hAnsi="Simplified Arabic"/>
          <w:rtl/>
          <w:lang w:bidi="ar-IQ"/>
        </w:rPr>
        <w:t xml:space="preserve"> </w:t>
      </w:r>
      <w:r w:rsidR="0004489B" w:rsidRPr="000669BB">
        <w:rPr>
          <w:rFonts w:ascii="Simplified Arabic" w:hAnsi="Simplified Arabic"/>
          <w:rtl/>
          <w:lang w:bidi="ar-IQ"/>
        </w:rPr>
        <w:t>انخفض</w:t>
      </w:r>
      <w:r w:rsidRPr="000669BB">
        <w:rPr>
          <w:rFonts w:ascii="Simplified Arabic" w:hAnsi="Simplified Arabic"/>
          <w:rtl/>
          <w:lang w:bidi="ar-IQ"/>
        </w:rPr>
        <w:t xml:space="preserve"> الى </w:t>
      </w:r>
      <w:r w:rsidR="0004489B" w:rsidRPr="000669BB">
        <w:rPr>
          <w:rFonts w:ascii="Simplified Arabic" w:hAnsi="Simplified Arabic"/>
          <w:color w:val="000000"/>
          <w:sz w:val="24"/>
          <w:szCs w:val="24"/>
        </w:rPr>
        <w:t>3862</w:t>
      </w:r>
      <w:r w:rsidR="0004489B" w:rsidRPr="000669BB">
        <w:rPr>
          <w:rFonts w:ascii="Simplified Arabic" w:hAnsi="Simplified Arabic"/>
          <w:rtl/>
          <w:lang w:bidi="ar-IQ"/>
        </w:rPr>
        <w:t xml:space="preserve"> </w:t>
      </w:r>
      <w:r w:rsidRPr="000669BB">
        <w:rPr>
          <w:rFonts w:ascii="Simplified Arabic" w:hAnsi="Simplified Arabic"/>
          <w:rtl/>
          <w:lang w:bidi="ar-IQ"/>
        </w:rPr>
        <w:t>مليار دينار سنة 201</w:t>
      </w:r>
      <w:r w:rsidR="0004489B" w:rsidRPr="000669BB">
        <w:rPr>
          <w:rFonts w:ascii="Simplified Arabic" w:hAnsi="Simplified Arabic"/>
          <w:rtl/>
          <w:lang w:bidi="ar-IQ"/>
        </w:rPr>
        <w:t>6</w:t>
      </w:r>
      <w:r w:rsidRPr="000669BB">
        <w:rPr>
          <w:rFonts w:ascii="Simplified Arabic" w:hAnsi="Simplified Arabic"/>
          <w:rtl/>
          <w:lang w:bidi="ar-IQ"/>
        </w:rPr>
        <w:t xml:space="preserve"> وارتفعت بشكل كبير سنة 201</w:t>
      </w:r>
      <w:r w:rsidR="0004489B" w:rsidRPr="000669BB">
        <w:rPr>
          <w:rFonts w:ascii="Simplified Arabic" w:hAnsi="Simplified Arabic"/>
          <w:rtl/>
          <w:lang w:bidi="ar-IQ"/>
        </w:rPr>
        <w:t>7</w:t>
      </w:r>
      <w:r w:rsidRPr="000669BB">
        <w:rPr>
          <w:rFonts w:ascii="Simplified Arabic" w:hAnsi="Simplified Arabic"/>
          <w:rtl/>
          <w:lang w:bidi="ar-IQ"/>
        </w:rPr>
        <w:t xml:space="preserve"> إذ بلغت </w:t>
      </w:r>
      <w:r w:rsidR="0004489B" w:rsidRPr="000669BB">
        <w:rPr>
          <w:rFonts w:ascii="Simplified Arabic" w:hAnsi="Simplified Arabic"/>
          <w:rtl/>
          <w:lang w:bidi="ar-IQ"/>
        </w:rPr>
        <w:t>6298</w:t>
      </w:r>
      <w:r w:rsidRPr="000669BB">
        <w:rPr>
          <w:rFonts w:ascii="Simplified Arabic" w:hAnsi="Simplified Arabic"/>
          <w:rtl/>
          <w:lang w:bidi="ar-IQ"/>
        </w:rPr>
        <w:t xml:space="preserve"> مليار دينار وذلك بسبب توجه الدولة الى زيادة الضرائب لانخفاض الايرادات النفط</w:t>
      </w:r>
      <w:r w:rsidR="00065504" w:rsidRPr="000669BB">
        <w:rPr>
          <w:rFonts w:ascii="Simplified Arabic" w:hAnsi="Simplified Arabic"/>
          <w:rtl/>
          <w:lang w:bidi="ar-IQ"/>
        </w:rPr>
        <w:t xml:space="preserve">ية </w:t>
      </w:r>
      <w:r w:rsidRPr="000669BB">
        <w:rPr>
          <w:rFonts w:ascii="Simplified Arabic" w:hAnsi="Simplified Arabic"/>
          <w:rtl/>
          <w:lang w:bidi="ar-IQ"/>
        </w:rPr>
        <w:t>بسبب تدهور أسعارها،</w:t>
      </w:r>
      <w:r w:rsidR="002202D4" w:rsidRPr="000669BB">
        <w:rPr>
          <w:rFonts w:ascii="Simplified Arabic" w:hAnsi="Simplified Arabic"/>
          <w:rtl/>
          <w:lang w:bidi="ar-IQ"/>
        </w:rPr>
        <w:t xml:space="preserve"> </w:t>
      </w:r>
      <w:r w:rsidRPr="000669BB">
        <w:rPr>
          <w:rFonts w:ascii="Simplified Arabic" w:hAnsi="Simplified Arabic"/>
          <w:rtl/>
          <w:lang w:bidi="ar-IQ"/>
        </w:rPr>
        <w:t xml:space="preserve">فقد تم فرض الضرائب على </w:t>
      </w:r>
      <w:proofErr w:type="spellStart"/>
      <w:r w:rsidRPr="000669BB">
        <w:rPr>
          <w:rFonts w:ascii="Simplified Arabic" w:hAnsi="Simplified Arabic"/>
          <w:rtl/>
          <w:lang w:bidi="ar-IQ"/>
        </w:rPr>
        <w:t>كارتات</w:t>
      </w:r>
      <w:proofErr w:type="spellEnd"/>
      <w:r w:rsidRPr="000669BB">
        <w:rPr>
          <w:rFonts w:ascii="Simplified Arabic" w:hAnsi="Simplified Arabic"/>
          <w:rtl/>
          <w:lang w:bidi="ar-IQ"/>
        </w:rPr>
        <w:t xml:space="preserve"> الهاتف النقال واستيراد </w:t>
      </w:r>
      <w:proofErr w:type="gramStart"/>
      <w:r w:rsidRPr="000669BB">
        <w:rPr>
          <w:rFonts w:ascii="Simplified Arabic" w:hAnsi="Simplified Arabic"/>
          <w:rtl/>
          <w:lang w:bidi="ar-IQ"/>
        </w:rPr>
        <w:t>السيارات</w:t>
      </w:r>
      <w:proofErr w:type="gramEnd"/>
      <w:r w:rsidRPr="000669BB">
        <w:rPr>
          <w:rFonts w:ascii="Simplified Arabic" w:hAnsi="Simplified Arabic"/>
          <w:rtl/>
          <w:lang w:bidi="ar-IQ"/>
        </w:rPr>
        <w:t xml:space="preserve"> والسكائر والمشروبات الكحولية وغيرها. أما نسبة مساهمتها في الايرادات فقد بلغت </w:t>
      </w:r>
      <w:r w:rsidR="0004489B" w:rsidRPr="000669BB">
        <w:rPr>
          <w:rFonts w:ascii="Simplified Arabic" w:hAnsi="Simplified Arabic"/>
          <w:rtl/>
          <w:lang w:bidi="ar-IQ"/>
        </w:rPr>
        <w:t>9.39</w:t>
      </w:r>
      <w:r w:rsidRPr="000669BB">
        <w:rPr>
          <w:rFonts w:ascii="Simplified Arabic" w:hAnsi="Simplified Arabic"/>
          <w:rtl/>
          <w:lang w:bidi="ar-IQ"/>
        </w:rPr>
        <w:t xml:space="preserve"> بالمائة سنة 20</w:t>
      </w:r>
      <w:r w:rsidR="0004489B" w:rsidRPr="000669BB">
        <w:rPr>
          <w:rFonts w:ascii="Simplified Arabic" w:hAnsi="Simplified Arabic"/>
          <w:rtl/>
          <w:lang w:bidi="ar-IQ"/>
        </w:rPr>
        <w:t>15</w:t>
      </w:r>
      <w:r w:rsidRPr="000669BB">
        <w:rPr>
          <w:rFonts w:ascii="Simplified Arabic" w:hAnsi="Simplified Arabic"/>
          <w:rtl/>
          <w:lang w:bidi="ar-IQ"/>
        </w:rPr>
        <w:t xml:space="preserve"> </w:t>
      </w:r>
      <w:r w:rsidR="0004489B" w:rsidRPr="000669BB">
        <w:rPr>
          <w:rFonts w:ascii="Simplified Arabic" w:hAnsi="Simplified Arabic"/>
          <w:rtl/>
          <w:lang w:bidi="ar-IQ"/>
        </w:rPr>
        <w:t>وبدأت بالانخفاض حتى وصلت الى 3911 مليار دينار سنة 2022</w:t>
      </w:r>
      <w:r w:rsidRPr="000669BB">
        <w:rPr>
          <w:rFonts w:ascii="Simplified Arabic" w:hAnsi="Simplified Arabic"/>
          <w:rtl/>
          <w:lang w:bidi="ar-IQ"/>
        </w:rPr>
        <w:t>،</w:t>
      </w:r>
      <w:r w:rsidR="00251AC5" w:rsidRPr="000669BB">
        <w:rPr>
          <w:rFonts w:ascii="Simplified Arabic" w:hAnsi="Simplified Arabic"/>
          <w:rtl/>
          <w:lang w:bidi="ar-IQ"/>
        </w:rPr>
        <w:t xml:space="preserve"> </w:t>
      </w:r>
      <w:r w:rsidRPr="000669BB">
        <w:rPr>
          <w:rFonts w:ascii="Simplified Arabic" w:hAnsi="Simplified Arabic"/>
          <w:rtl/>
          <w:lang w:bidi="ar-IQ"/>
        </w:rPr>
        <w:t xml:space="preserve">إن انخفاض نسبة مساهمة الضريبة في الايرادات العامة يرجع الى طبيعة النظام الاقتصادي القائم </w:t>
      </w:r>
      <w:r w:rsidR="0004489B" w:rsidRPr="000669BB">
        <w:rPr>
          <w:rFonts w:ascii="Simplified Arabic" w:hAnsi="Simplified Arabic"/>
          <w:rtl/>
          <w:lang w:bidi="ar-IQ"/>
        </w:rPr>
        <w:t xml:space="preserve">على </w:t>
      </w:r>
      <w:r w:rsidR="00065504" w:rsidRPr="000669BB">
        <w:rPr>
          <w:rFonts w:ascii="Simplified Arabic" w:hAnsi="Simplified Arabic"/>
          <w:rtl/>
          <w:lang w:bidi="ar-IQ"/>
        </w:rPr>
        <w:t>الريع النفطي</w:t>
      </w:r>
      <w:r w:rsidRPr="000669BB">
        <w:rPr>
          <w:rFonts w:ascii="Simplified Arabic" w:hAnsi="Simplified Arabic"/>
          <w:rtl/>
          <w:lang w:bidi="ar-IQ"/>
        </w:rPr>
        <w:t>.</w:t>
      </w:r>
    </w:p>
    <w:p w14:paraId="2A17FE2F" w14:textId="46E9C067" w:rsidR="000432C0" w:rsidRPr="000669BB" w:rsidRDefault="000432C0" w:rsidP="003763FE">
      <w:pPr>
        <w:shd w:val="clear" w:color="auto" w:fill="FFFFFF"/>
        <w:spacing w:line="276" w:lineRule="auto"/>
        <w:jc w:val="lowKashida"/>
        <w:rPr>
          <w:rFonts w:ascii="Simplified Arabic" w:hAnsi="Simplified Arabic"/>
          <w:sz w:val="24"/>
          <w:szCs w:val="24"/>
          <w:rtl/>
          <w:lang w:bidi="ar-IQ"/>
        </w:rPr>
      </w:pPr>
      <w:proofErr w:type="gramStart"/>
      <w:r w:rsidRPr="000669BB">
        <w:rPr>
          <w:rFonts w:ascii="Simplified Arabic" w:hAnsi="Simplified Arabic"/>
          <w:sz w:val="24"/>
          <w:szCs w:val="24"/>
          <w:rtl/>
          <w:lang w:bidi="ar-IQ"/>
        </w:rPr>
        <w:t xml:space="preserve">جدول( </w:t>
      </w:r>
      <w:r w:rsidR="0004489B" w:rsidRPr="000669BB">
        <w:rPr>
          <w:rFonts w:ascii="Simplified Arabic" w:hAnsi="Simplified Arabic"/>
          <w:sz w:val="24"/>
          <w:szCs w:val="24"/>
          <w:rtl/>
          <w:lang w:bidi="ar-IQ"/>
        </w:rPr>
        <w:t>4</w:t>
      </w:r>
      <w:proofErr w:type="gramEnd"/>
      <w:r w:rsidRPr="000669BB">
        <w:rPr>
          <w:rFonts w:ascii="Simplified Arabic" w:hAnsi="Simplified Arabic"/>
          <w:sz w:val="24"/>
          <w:szCs w:val="24"/>
          <w:rtl/>
          <w:lang w:bidi="ar-IQ"/>
        </w:rPr>
        <w:t xml:space="preserve"> ) الايرادات الكلية والايرادات الضريبية ونسبة مساهمتها للمدة 20</w:t>
      </w:r>
      <w:r w:rsidR="005C5728" w:rsidRPr="000669BB">
        <w:rPr>
          <w:rFonts w:ascii="Simplified Arabic" w:hAnsi="Simplified Arabic"/>
          <w:sz w:val="24"/>
          <w:szCs w:val="24"/>
          <w:rtl/>
          <w:lang w:bidi="ar-IQ"/>
        </w:rPr>
        <w:t>15</w:t>
      </w:r>
      <w:r w:rsidRPr="000669BB">
        <w:rPr>
          <w:rFonts w:ascii="Simplified Arabic" w:hAnsi="Simplified Arabic"/>
          <w:sz w:val="24"/>
          <w:szCs w:val="24"/>
          <w:rtl/>
          <w:lang w:bidi="ar-IQ"/>
        </w:rPr>
        <w:t>-20</w:t>
      </w:r>
      <w:r w:rsidR="005C5728" w:rsidRPr="000669BB">
        <w:rPr>
          <w:rFonts w:ascii="Simplified Arabic" w:hAnsi="Simplified Arabic"/>
          <w:sz w:val="24"/>
          <w:szCs w:val="24"/>
          <w:rtl/>
          <w:lang w:bidi="ar-IQ"/>
        </w:rPr>
        <w:t>2022</w:t>
      </w:r>
      <w:r w:rsidRPr="000669BB">
        <w:rPr>
          <w:rFonts w:ascii="Simplified Arabic" w:hAnsi="Simplified Arabic"/>
          <w:sz w:val="24"/>
          <w:szCs w:val="24"/>
          <w:rtl/>
          <w:lang w:bidi="ar-IQ"/>
        </w:rPr>
        <w:t xml:space="preserve"> (مليار دينار)</w:t>
      </w:r>
    </w:p>
    <w:tbl>
      <w:tblPr>
        <w:bidiVisual/>
        <w:tblW w:w="7280" w:type="dxa"/>
        <w:tblInd w:w="1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0"/>
        <w:gridCol w:w="1660"/>
        <w:gridCol w:w="2120"/>
        <w:gridCol w:w="2460"/>
      </w:tblGrid>
      <w:tr w:rsidR="00B10800" w:rsidRPr="000669BB" w14:paraId="5667BDB5" w14:textId="77777777" w:rsidTr="00B10800">
        <w:trPr>
          <w:trHeight w:val="640"/>
        </w:trPr>
        <w:tc>
          <w:tcPr>
            <w:tcW w:w="1040" w:type="dxa"/>
            <w:shd w:val="clear" w:color="auto" w:fill="auto"/>
            <w:vAlign w:val="center"/>
            <w:hideMark/>
          </w:tcPr>
          <w:p w14:paraId="51DBB5FC" w14:textId="77777777" w:rsidR="00B10800" w:rsidRPr="000669BB" w:rsidRDefault="00B10800" w:rsidP="00B10800">
            <w:pPr>
              <w:jc w:val="center"/>
              <w:rPr>
                <w:rFonts w:ascii="Simplified Arabic" w:hAnsi="Simplified Arabic"/>
                <w:color w:val="000000"/>
                <w:sz w:val="24"/>
                <w:szCs w:val="24"/>
              </w:rPr>
            </w:pPr>
            <w:r w:rsidRPr="000669BB">
              <w:rPr>
                <w:rFonts w:ascii="Simplified Arabic" w:hAnsi="Simplified Arabic"/>
                <w:color w:val="000000"/>
                <w:sz w:val="24"/>
                <w:szCs w:val="24"/>
                <w:rtl/>
                <w:lang w:bidi="ar-IQ"/>
              </w:rPr>
              <w:t>السنة</w:t>
            </w:r>
          </w:p>
        </w:tc>
        <w:tc>
          <w:tcPr>
            <w:tcW w:w="1660" w:type="dxa"/>
            <w:shd w:val="clear" w:color="auto" w:fill="auto"/>
            <w:vAlign w:val="center"/>
            <w:hideMark/>
          </w:tcPr>
          <w:p w14:paraId="74E176E2" w14:textId="77777777" w:rsidR="00B10800" w:rsidRPr="000669BB" w:rsidRDefault="00B10800" w:rsidP="00B10800">
            <w:pPr>
              <w:jc w:val="center"/>
              <w:rPr>
                <w:rFonts w:ascii="Simplified Arabic" w:hAnsi="Simplified Arabic"/>
                <w:color w:val="000000"/>
                <w:sz w:val="24"/>
                <w:szCs w:val="24"/>
                <w:rtl/>
              </w:rPr>
            </w:pPr>
            <w:r w:rsidRPr="000669BB">
              <w:rPr>
                <w:rFonts w:ascii="Simplified Arabic" w:hAnsi="Simplified Arabic"/>
                <w:color w:val="000000"/>
                <w:sz w:val="24"/>
                <w:szCs w:val="24"/>
                <w:rtl/>
                <w:lang w:bidi="ar-IQ"/>
              </w:rPr>
              <w:t>الايرادات الكلية 1</w:t>
            </w:r>
          </w:p>
        </w:tc>
        <w:tc>
          <w:tcPr>
            <w:tcW w:w="2120" w:type="dxa"/>
            <w:shd w:val="clear" w:color="auto" w:fill="auto"/>
            <w:vAlign w:val="center"/>
            <w:hideMark/>
          </w:tcPr>
          <w:p w14:paraId="089AC35A" w14:textId="1CC79F64" w:rsidR="00B10800" w:rsidRPr="000669BB" w:rsidRDefault="00B10800" w:rsidP="009E3FF6">
            <w:pPr>
              <w:rPr>
                <w:rFonts w:ascii="Simplified Arabic" w:hAnsi="Simplified Arabic"/>
                <w:color w:val="000000"/>
                <w:sz w:val="24"/>
                <w:szCs w:val="24"/>
                <w:rtl/>
              </w:rPr>
            </w:pPr>
            <w:r w:rsidRPr="000669BB">
              <w:rPr>
                <w:rFonts w:ascii="Simplified Arabic" w:hAnsi="Simplified Arabic"/>
                <w:color w:val="000000"/>
                <w:sz w:val="24"/>
                <w:szCs w:val="24"/>
                <w:rtl/>
                <w:lang w:bidi="ar-IQ"/>
              </w:rPr>
              <w:t xml:space="preserve">الايرادات </w:t>
            </w:r>
            <w:proofErr w:type="gramStart"/>
            <w:r w:rsidRPr="000669BB">
              <w:rPr>
                <w:rFonts w:ascii="Simplified Arabic" w:hAnsi="Simplified Arabic"/>
                <w:color w:val="000000"/>
                <w:sz w:val="24"/>
                <w:szCs w:val="24"/>
                <w:rtl/>
                <w:lang w:bidi="ar-IQ"/>
              </w:rPr>
              <w:t>الضريبية</w:t>
            </w:r>
            <w:r w:rsidR="009E3FF6" w:rsidRPr="000669BB">
              <w:rPr>
                <w:rFonts w:ascii="Simplified Arabic" w:hAnsi="Simplified Arabic"/>
                <w:color w:val="000000"/>
                <w:sz w:val="24"/>
                <w:szCs w:val="24"/>
                <w:rtl/>
                <w:lang w:bidi="ar-IQ"/>
              </w:rPr>
              <w:t xml:space="preserve"> </w:t>
            </w:r>
            <w:r w:rsidRPr="000669BB">
              <w:rPr>
                <w:rFonts w:ascii="Simplified Arabic" w:hAnsi="Simplified Arabic"/>
                <w:color w:val="000000"/>
                <w:sz w:val="24"/>
                <w:szCs w:val="24"/>
                <w:rtl/>
                <w:lang w:bidi="ar-IQ"/>
              </w:rPr>
              <w:t xml:space="preserve"> 2</w:t>
            </w:r>
            <w:proofErr w:type="gramEnd"/>
          </w:p>
        </w:tc>
        <w:tc>
          <w:tcPr>
            <w:tcW w:w="2460" w:type="dxa"/>
            <w:shd w:val="clear" w:color="auto" w:fill="auto"/>
            <w:vAlign w:val="center"/>
            <w:hideMark/>
          </w:tcPr>
          <w:p w14:paraId="344501ED" w14:textId="4ACA9B81" w:rsidR="00B10800" w:rsidRPr="000669BB" w:rsidRDefault="00B10800" w:rsidP="00B10800">
            <w:pPr>
              <w:jc w:val="center"/>
              <w:rPr>
                <w:rFonts w:ascii="Simplified Arabic" w:hAnsi="Simplified Arabic"/>
                <w:color w:val="000000"/>
                <w:sz w:val="24"/>
                <w:szCs w:val="24"/>
                <w:rtl/>
              </w:rPr>
            </w:pPr>
            <w:r w:rsidRPr="000669BB">
              <w:rPr>
                <w:rFonts w:ascii="Simplified Arabic" w:hAnsi="Simplified Arabic"/>
                <w:color w:val="000000"/>
                <w:sz w:val="24"/>
                <w:szCs w:val="24"/>
                <w:rtl/>
                <w:lang w:bidi="ar-IQ"/>
              </w:rPr>
              <w:t>1:2 %</w:t>
            </w:r>
          </w:p>
        </w:tc>
      </w:tr>
      <w:tr w:rsidR="00B10800" w:rsidRPr="000669BB" w14:paraId="7E93F0BA" w14:textId="77777777" w:rsidTr="00B10800">
        <w:trPr>
          <w:trHeight w:val="530"/>
        </w:trPr>
        <w:tc>
          <w:tcPr>
            <w:tcW w:w="1040" w:type="dxa"/>
            <w:shd w:val="clear" w:color="auto" w:fill="auto"/>
            <w:vAlign w:val="center"/>
            <w:hideMark/>
          </w:tcPr>
          <w:p w14:paraId="64E5B613" w14:textId="77777777" w:rsidR="00B10800" w:rsidRPr="000669BB" w:rsidRDefault="00B10800" w:rsidP="00B10800">
            <w:pPr>
              <w:jc w:val="center"/>
              <w:rPr>
                <w:rFonts w:ascii="Simplified Arabic" w:hAnsi="Simplified Arabic"/>
                <w:color w:val="000000"/>
                <w:sz w:val="24"/>
                <w:szCs w:val="24"/>
                <w:rtl/>
              </w:rPr>
            </w:pPr>
            <w:r w:rsidRPr="000669BB">
              <w:rPr>
                <w:rFonts w:ascii="Simplified Arabic" w:hAnsi="Simplified Arabic"/>
                <w:color w:val="000000"/>
                <w:sz w:val="24"/>
                <w:szCs w:val="24"/>
                <w:rtl/>
                <w:lang w:bidi="ar-IQ"/>
              </w:rPr>
              <w:t>2015</w:t>
            </w:r>
          </w:p>
        </w:tc>
        <w:tc>
          <w:tcPr>
            <w:tcW w:w="1660" w:type="dxa"/>
            <w:shd w:val="clear" w:color="auto" w:fill="auto"/>
            <w:vAlign w:val="center"/>
            <w:hideMark/>
          </w:tcPr>
          <w:p w14:paraId="5B86D144" w14:textId="77777777" w:rsidR="00B10800" w:rsidRPr="000669BB" w:rsidRDefault="00B10800" w:rsidP="00B10800">
            <w:pPr>
              <w:jc w:val="center"/>
              <w:rPr>
                <w:rFonts w:ascii="Simplified Arabic" w:hAnsi="Simplified Arabic"/>
                <w:color w:val="000000"/>
                <w:sz w:val="24"/>
                <w:szCs w:val="24"/>
                <w:rtl/>
              </w:rPr>
            </w:pPr>
            <w:r w:rsidRPr="000669BB">
              <w:rPr>
                <w:rFonts w:ascii="Simplified Arabic" w:hAnsi="Simplified Arabic"/>
                <w:color w:val="000000"/>
                <w:sz w:val="24"/>
                <w:szCs w:val="24"/>
                <w:rtl/>
                <w:lang w:bidi="ar-IQ"/>
              </w:rPr>
              <w:t>66470</w:t>
            </w:r>
          </w:p>
        </w:tc>
        <w:tc>
          <w:tcPr>
            <w:tcW w:w="2120" w:type="dxa"/>
            <w:shd w:val="clear" w:color="auto" w:fill="auto"/>
            <w:vAlign w:val="center"/>
            <w:hideMark/>
          </w:tcPr>
          <w:p w14:paraId="5E16F9CA" w14:textId="77777777" w:rsidR="00B10800" w:rsidRPr="000669BB" w:rsidRDefault="00B10800" w:rsidP="00B10800">
            <w:pPr>
              <w:jc w:val="center"/>
              <w:rPr>
                <w:rFonts w:ascii="Simplified Arabic" w:hAnsi="Simplified Arabic"/>
                <w:color w:val="000000"/>
                <w:sz w:val="24"/>
                <w:szCs w:val="24"/>
                <w:rtl/>
              </w:rPr>
            </w:pPr>
            <w:r w:rsidRPr="000669BB">
              <w:rPr>
                <w:rFonts w:ascii="Simplified Arabic" w:hAnsi="Simplified Arabic"/>
                <w:color w:val="000000"/>
                <w:sz w:val="24"/>
                <w:szCs w:val="24"/>
                <w:rtl/>
                <w:lang w:bidi="ar-IQ"/>
              </w:rPr>
              <w:t>6241</w:t>
            </w:r>
          </w:p>
        </w:tc>
        <w:tc>
          <w:tcPr>
            <w:tcW w:w="2460" w:type="dxa"/>
            <w:shd w:val="clear" w:color="auto" w:fill="auto"/>
            <w:vAlign w:val="center"/>
            <w:hideMark/>
          </w:tcPr>
          <w:p w14:paraId="32799D4A" w14:textId="77777777" w:rsidR="00B10800" w:rsidRPr="000669BB" w:rsidRDefault="00B10800" w:rsidP="00B10800">
            <w:pPr>
              <w:jc w:val="center"/>
              <w:rPr>
                <w:rFonts w:ascii="Simplified Arabic" w:hAnsi="Simplified Arabic"/>
                <w:color w:val="000000"/>
                <w:sz w:val="24"/>
                <w:szCs w:val="24"/>
                <w:rtl/>
              </w:rPr>
            </w:pPr>
            <w:r w:rsidRPr="000669BB">
              <w:rPr>
                <w:rFonts w:ascii="Simplified Arabic" w:hAnsi="Simplified Arabic"/>
                <w:color w:val="000000"/>
                <w:sz w:val="24"/>
                <w:szCs w:val="24"/>
                <w:rtl/>
                <w:lang w:bidi="ar-IQ"/>
              </w:rPr>
              <w:t>9.39</w:t>
            </w:r>
          </w:p>
        </w:tc>
      </w:tr>
      <w:tr w:rsidR="00B10800" w:rsidRPr="000669BB" w14:paraId="032544E9" w14:textId="77777777" w:rsidTr="00B10800">
        <w:trPr>
          <w:trHeight w:val="530"/>
        </w:trPr>
        <w:tc>
          <w:tcPr>
            <w:tcW w:w="1040" w:type="dxa"/>
            <w:shd w:val="clear" w:color="auto" w:fill="auto"/>
            <w:noWrap/>
            <w:vAlign w:val="bottom"/>
            <w:hideMark/>
          </w:tcPr>
          <w:p w14:paraId="0C870F67" w14:textId="77777777" w:rsidR="00B10800" w:rsidRPr="000669BB" w:rsidRDefault="00B10800" w:rsidP="00B10800">
            <w:pPr>
              <w:bidi w:val="0"/>
              <w:jc w:val="center"/>
              <w:rPr>
                <w:rFonts w:ascii="Simplified Arabic" w:hAnsi="Simplified Arabic"/>
                <w:color w:val="000000"/>
                <w:sz w:val="24"/>
                <w:szCs w:val="24"/>
                <w:rtl/>
              </w:rPr>
            </w:pPr>
            <w:r w:rsidRPr="000669BB">
              <w:rPr>
                <w:rFonts w:ascii="Simplified Arabic" w:hAnsi="Simplified Arabic"/>
                <w:color w:val="000000"/>
                <w:sz w:val="24"/>
                <w:szCs w:val="24"/>
              </w:rPr>
              <w:t>2016</w:t>
            </w:r>
          </w:p>
        </w:tc>
        <w:tc>
          <w:tcPr>
            <w:tcW w:w="1660" w:type="dxa"/>
            <w:shd w:val="clear" w:color="auto" w:fill="auto"/>
            <w:noWrap/>
            <w:vAlign w:val="bottom"/>
            <w:hideMark/>
          </w:tcPr>
          <w:p w14:paraId="34669166" w14:textId="77777777" w:rsidR="00B10800" w:rsidRPr="000669BB" w:rsidRDefault="00B10800" w:rsidP="00B10800">
            <w:pPr>
              <w:bidi w:val="0"/>
              <w:jc w:val="center"/>
              <w:rPr>
                <w:rFonts w:ascii="Simplified Arabic" w:hAnsi="Simplified Arabic"/>
                <w:color w:val="000000"/>
                <w:sz w:val="24"/>
                <w:szCs w:val="24"/>
              </w:rPr>
            </w:pPr>
            <w:r w:rsidRPr="000669BB">
              <w:rPr>
                <w:rFonts w:ascii="Simplified Arabic" w:hAnsi="Simplified Arabic"/>
                <w:color w:val="000000"/>
                <w:sz w:val="24"/>
                <w:szCs w:val="24"/>
              </w:rPr>
              <w:t>54409</w:t>
            </w:r>
          </w:p>
        </w:tc>
        <w:tc>
          <w:tcPr>
            <w:tcW w:w="2120" w:type="dxa"/>
            <w:shd w:val="clear" w:color="auto" w:fill="auto"/>
            <w:noWrap/>
            <w:vAlign w:val="bottom"/>
            <w:hideMark/>
          </w:tcPr>
          <w:p w14:paraId="5DE4CB9F" w14:textId="77777777" w:rsidR="00B10800" w:rsidRPr="000669BB" w:rsidRDefault="00B10800" w:rsidP="00B10800">
            <w:pPr>
              <w:bidi w:val="0"/>
              <w:jc w:val="center"/>
              <w:rPr>
                <w:rFonts w:ascii="Simplified Arabic" w:hAnsi="Simplified Arabic"/>
                <w:color w:val="000000"/>
                <w:sz w:val="24"/>
                <w:szCs w:val="24"/>
              </w:rPr>
            </w:pPr>
            <w:r w:rsidRPr="000669BB">
              <w:rPr>
                <w:rFonts w:ascii="Simplified Arabic" w:hAnsi="Simplified Arabic"/>
                <w:color w:val="000000"/>
                <w:sz w:val="24"/>
                <w:szCs w:val="24"/>
              </w:rPr>
              <w:t>3862</w:t>
            </w:r>
          </w:p>
        </w:tc>
        <w:tc>
          <w:tcPr>
            <w:tcW w:w="2460" w:type="dxa"/>
            <w:shd w:val="clear" w:color="auto" w:fill="auto"/>
            <w:vAlign w:val="center"/>
            <w:hideMark/>
          </w:tcPr>
          <w:p w14:paraId="2D647D3C" w14:textId="77777777" w:rsidR="00B10800" w:rsidRPr="000669BB" w:rsidRDefault="00B10800" w:rsidP="00B10800">
            <w:pPr>
              <w:jc w:val="center"/>
              <w:rPr>
                <w:rFonts w:ascii="Simplified Arabic" w:hAnsi="Simplified Arabic"/>
                <w:color w:val="000000"/>
                <w:sz w:val="24"/>
                <w:szCs w:val="24"/>
              </w:rPr>
            </w:pPr>
            <w:r w:rsidRPr="000669BB">
              <w:rPr>
                <w:rFonts w:ascii="Simplified Arabic" w:hAnsi="Simplified Arabic"/>
                <w:color w:val="000000"/>
                <w:sz w:val="24"/>
                <w:szCs w:val="24"/>
                <w:rtl/>
              </w:rPr>
              <w:t>7.10</w:t>
            </w:r>
          </w:p>
        </w:tc>
      </w:tr>
      <w:tr w:rsidR="00B10800" w:rsidRPr="000669BB" w14:paraId="51506202" w14:textId="77777777" w:rsidTr="00B10800">
        <w:trPr>
          <w:trHeight w:val="530"/>
        </w:trPr>
        <w:tc>
          <w:tcPr>
            <w:tcW w:w="1040" w:type="dxa"/>
            <w:shd w:val="clear" w:color="auto" w:fill="auto"/>
            <w:noWrap/>
            <w:vAlign w:val="bottom"/>
            <w:hideMark/>
          </w:tcPr>
          <w:p w14:paraId="47D15784" w14:textId="77777777" w:rsidR="00B10800" w:rsidRPr="000669BB" w:rsidRDefault="00B10800" w:rsidP="00B10800">
            <w:pPr>
              <w:bidi w:val="0"/>
              <w:jc w:val="center"/>
              <w:rPr>
                <w:rFonts w:ascii="Simplified Arabic" w:hAnsi="Simplified Arabic"/>
                <w:color w:val="000000"/>
                <w:sz w:val="24"/>
                <w:szCs w:val="24"/>
                <w:rtl/>
              </w:rPr>
            </w:pPr>
            <w:r w:rsidRPr="000669BB">
              <w:rPr>
                <w:rFonts w:ascii="Simplified Arabic" w:hAnsi="Simplified Arabic"/>
                <w:color w:val="000000"/>
                <w:sz w:val="24"/>
                <w:szCs w:val="24"/>
              </w:rPr>
              <w:t>2017</w:t>
            </w:r>
          </w:p>
        </w:tc>
        <w:tc>
          <w:tcPr>
            <w:tcW w:w="1660" w:type="dxa"/>
            <w:shd w:val="clear" w:color="auto" w:fill="auto"/>
            <w:noWrap/>
            <w:vAlign w:val="bottom"/>
            <w:hideMark/>
          </w:tcPr>
          <w:p w14:paraId="451737A0" w14:textId="77777777" w:rsidR="00B10800" w:rsidRPr="000669BB" w:rsidRDefault="00B10800" w:rsidP="00B10800">
            <w:pPr>
              <w:bidi w:val="0"/>
              <w:jc w:val="center"/>
              <w:rPr>
                <w:rFonts w:ascii="Simplified Arabic" w:hAnsi="Simplified Arabic"/>
                <w:color w:val="000000"/>
                <w:sz w:val="24"/>
                <w:szCs w:val="24"/>
              </w:rPr>
            </w:pPr>
            <w:r w:rsidRPr="000669BB">
              <w:rPr>
                <w:rFonts w:ascii="Simplified Arabic" w:hAnsi="Simplified Arabic"/>
                <w:color w:val="000000"/>
                <w:sz w:val="24"/>
                <w:szCs w:val="24"/>
              </w:rPr>
              <w:t>77422</w:t>
            </w:r>
          </w:p>
        </w:tc>
        <w:tc>
          <w:tcPr>
            <w:tcW w:w="2120" w:type="dxa"/>
            <w:shd w:val="clear" w:color="auto" w:fill="auto"/>
            <w:noWrap/>
            <w:vAlign w:val="bottom"/>
            <w:hideMark/>
          </w:tcPr>
          <w:p w14:paraId="26BDC959" w14:textId="77777777" w:rsidR="00B10800" w:rsidRPr="000669BB" w:rsidRDefault="00B10800" w:rsidP="00B10800">
            <w:pPr>
              <w:bidi w:val="0"/>
              <w:jc w:val="center"/>
              <w:rPr>
                <w:rFonts w:ascii="Simplified Arabic" w:hAnsi="Simplified Arabic"/>
                <w:color w:val="000000"/>
                <w:sz w:val="24"/>
                <w:szCs w:val="24"/>
              </w:rPr>
            </w:pPr>
            <w:r w:rsidRPr="000669BB">
              <w:rPr>
                <w:rFonts w:ascii="Simplified Arabic" w:hAnsi="Simplified Arabic"/>
                <w:color w:val="000000"/>
                <w:sz w:val="24"/>
                <w:szCs w:val="24"/>
              </w:rPr>
              <w:t>6298</w:t>
            </w:r>
          </w:p>
        </w:tc>
        <w:tc>
          <w:tcPr>
            <w:tcW w:w="2460" w:type="dxa"/>
            <w:shd w:val="clear" w:color="auto" w:fill="auto"/>
            <w:vAlign w:val="center"/>
            <w:hideMark/>
          </w:tcPr>
          <w:p w14:paraId="59E2151A" w14:textId="77777777" w:rsidR="00B10800" w:rsidRPr="000669BB" w:rsidRDefault="00B10800" w:rsidP="00B10800">
            <w:pPr>
              <w:jc w:val="center"/>
              <w:rPr>
                <w:rFonts w:ascii="Simplified Arabic" w:hAnsi="Simplified Arabic"/>
                <w:color w:val="000000"/>
                <w:sz w:val="24"/>
                <w:szCs w:val="24"/>
              </w:rPr>
            </w:pPr>
            <w:r w:rsidRPr="000669BB">
              <w:rPr>
                <w:rFonts w:ascii="Simplified Arabic" w:hAnsi="Simplified Arabic"/>
                <w:color w:val="000000"/>
                <w:sz w:val="24"/>
                <w:szCs w:val="24"/>
                <w:rtl/>
              </w:rPr>
              <w:t>8.13</w:t>
            </w:r>
          </w:p>
        </w:tc>
      </w:tr>
      <w:tr w:rsidR="00B10800" w:rsidRPr="000669BB" w14:paraId="2748B770" w14:textId="77777777" w:rsidTr="00B10800">
        <w:trPr>
          <w:trHeight w:val="530"/>
        </w:trPr>
        <w:tc>
          <w:tcPr>
            <w:tcW w:w="1040" w:type="dxa"/>
            <w:shd w:val="clear" w:color="auto" w:fill="auto"/>
            <w:noWrap/>
            <w:vAlign w:val="bottom"/>
            <w:hideMark/>
          </w:tcPr>
          <w:p w14:paraId="13CCBF38" w14:textId="77777777" w:rsidR="00B10800" w:rsidRPr="000669BB" w:rsidRDefault="00B10800" w:rsidP="00B10800">
            <w:pPr>
              <w:bidi w:val="0"/>
              <w:jc w:val="center"/>
              <w:rPr>
                <w:rFonts w:ascii="Simplified Arabic" w:hAnsi="Simplified Arabic"/>
                <w:color w:val="000000"/>
                <w:sz w:val="24"/>
                <w:szCs w:val="24"/>
                <w:rtl/>
              </w:rPr>
            </w:pPr>
            <w:r w:rsidRPr="000669BB">
              <w:rPr>
                <w:rFonts w:ascii="Simplified Arabic" w:hAnsi="Simplified Arabic"/>
                <w:color w:val="000000"/>
                <w:sz w:val="24"/>
                <w:szCs w:val="24"/>
              </w:rPr>
              <w:t>2018</w:t>
            </w:r>
          </w:p>
        </w:tc>
        <w:tc>
          <w:tcPr>
            <w:tcW w:w="1660" w:type="dxa"/>
            <w:shd w:val="clear" w:color="auto" w:fill="auto"/>
            <w:noWrap/>
            <w:vAlign w:val="bottom"/>
            <w:hideMark/>
          </w:tcPr>
          <w:p w14:paraId="30D08EAD" w14:textId="77777777" w:rsidR="00B10800" w:rsidRPr="000669BB" w:rsidRDefault="00B10800" w:rsidP="00B10800">
            <w:pPr>
              <w:bidi w:val="0"/>
              <w:jc w:val="center"/>
              <w:rPr>
                <w:rFonts w:ascii="Simplified Arabic" w:hAnsi="Simplified Arabic"/>
                <w:color w:val="000000"/>
                <w:sz w:val="24"/>
                <w:szCs w:val="24"/>
              </w:rPr>
            </w:pPr>
            <w:r w:rsidRPr="000669BB">
              <w:rPr>
                <w:rFonts w:ascii="Simplified Arabic" w:hAnsi="Simplified Arabic"/>
                <w:color w:val="000000"/>
                <w:sz w:val="24"/>
                <w:szCs w:val="24"/>
              </w:rPr>
              <w:t>106570</w:t>
            </w:r>
          </w:p>
        </w:tc>
        <w:tc>
          <w:tcPr>
            <w:tcW w:w="2120" w:type="dxa"/>
            <w:shd w:val="clear" w:color="auto" w:fill="auto"/>
            <w:noWrap/>
            <w:vAlign w:val="bottom"/>
            <w:hideMark/>
          </w:tcPr>
          <w:p w14:paraId="4BFE59B0" w14:textId="77777777" w:rsidR="00B10800" w:rsidRPr="000669BB" w:rsidRDefault="00B10800" w:rsidP="00B10800">
            <w:pPr>
              <w:bidi w:val="0"/>
              <w:jc w:val="center"/>
              <w:rPr>
                <w:rFonts w:ascii="Simplified Arabic" w:hAnsi="Simplified Arabic"/>
                <w:color w:val="000000"/>
                <w:sz w:val="24"/>
                <w:szCs w:val="24"/>
              </w:rPr>
            </w:pPr>
            <w:r w:rsidRPr="000669BB">
              <w:rPr>
                <w:rFonts w:ascii="Simplified Arabic" w:hAnsi="Simplified Arabic"/>
                <w:color w:val="000000"/>
                <w:sz w:val="24"/>
                <w:szCs w:val="24"/>
              </w:rPr>
              <w:t>5686</w:t>
            </w:r>
          </w:p>
        </w:tc>
        <w:tc>
          <w:tcPr>
            <w:tcW w:w="2460" w:type="dxa"/>
            <w:shd w:val="clear" w:color="auto" w:fill="auto"/>
            <w:vAlign w:val="center"/>
            <w:hideMark/>
          </w:tcPr>
          <w:p w14:paraId="77C3A2C7" w14:textId="77777777" w:rsidR="00B10800" w:rsidRPr="000669BB" w:rsidRDefault="00B10800" w:rsidP="00B10800">
            <w:pPr>
              <w:jc w:val="center"/>
              <w:rPr>
                <w:rFonts w:ascii="Simplified Arabic" w:hAnsi="Simplified Arabic"/>
                <w:color w:val="000000"/>
                <w:sz w:val="24"/>
                <w:szCs w:val="24"/>
              </w:rPr>
            </w:pPr>
            <w:r w:rsidRPr="000669BB">
              <w:rPr>
                <w:rFonts w:ascii="Simplified Arabic" w:hAnsi="Simplified Arabic"/>
                <w:color w:val="000000"/>
                <w:sz w:val="24"/>
                <w:szCs w:val="24"/>
                <w:rtl/>
              </w:rPr>
              <w:t>5.34</w:t>
            </w:r>
          </w:p>
        </w:tc>
      </w:tr>
      <w:tr w:rsidR="00B10800" w:rsidRPr="000669BB" w14:paraId="6895EA49" w14:textId="77777777" w:rsidTr="00B10800">
        <w:trPr>
          <w:trHeight w:val="530"/>
        </w:trPr>
        <w:tc>
          <w:tcPr>
            <w:tcW w:w="1040" w:type="dxa"/>
            <w:shd w:val="clear" w:color="auto" w:fill="auto"/>
            <w:noWrap/>
            <w:vAlign w:val="bottom"/>
            <w:hideMark/>
          </w:tcPr>
          <w:p w14:paraId="2BB20301" w14:textId="77777777" w:rsidR="00B10800" w:rsidRPr="000669BB" w:rsidRDefault="00B10800" w:rsidP="00B10800">
            <w:pPr>
              <w:bidi w:val="0"/>
              <w:jc w:val="center"/>
              <w:rPr>
                <w:rFonts w:ascii="Simplified Arabic" w:hAnsi="Simplified Arabic"/>
                <w:color w:val="000000"/>
                <w:sz w:val="24"/>
                <w:szCs w:val="24"/>
                <w:rtl/>
              </w:rPr>
            </w:pPr>
            <w:r w:rsidRPr="000669BB">
              <w:rPr>
                <w:rFonts w:ascii="Simplified Arabic" w:hAnsi="Simplified Arabic"/>
                <w:color w:val="000000"/>
                <w:sz w:val="24"/>
                <w:szCs w:val="24"/>
              </w:rPr>
              <w:t>2019</w:t>
            </w:r>
          </w:p>
        </w:tc>
        <w:tc>
          <w:tcPr>
            <w:tcW w:w="1660" w:type="dxa"/>
            <w:shd w:val="clear" w:color="auto" w:fill="auto"/>
            <w:noWrap/>
            <w:vAlign w:val="bottom"/>
            <w:hideMark/>
          </w:tcPr>
          <w:p w14:paraId="672A037E" w14:textId="77777777" w:rsidR="00B10800" w:rsidRPr="000669BB" w:rsidRDefault="00B10800" w:rsidP="00B10800">
            <w:pPr>
              <w:bidi w:val="0"/>
              <w:jc w:val="center"/>
              <w:rPr>
                <w:rFonts w:ascii="Simplified Arabic" w:hAnsi="Simplified Arabic"/>
                <w:color w:val="000000"/>
                <w:sz w:val="24"/>
                <w:szCs w:val="24"/>
              </w:rPr>
            </w:pPr>
            <w:r w:rsidRPr="000669BB">
              <w:rPr>
                <w:rFonts w:ascii="Simplified Arabic" w:hAnsi="Simplified Arabic"/>
                <w:color w:val="000000"/>
                <w:sz w:val="24"/>
                <w:szCs w:val="24"/>
              </w:rPr>
              <w:t>107484</w:t>
            </w:r>
          </w:p>
        </w:tc>
        <w:tc>
          <w:tcPr>
            <w:tcW w:w="2120" w:type="dxa"/>
            <w:shd w:val="clear" w:color="auto" w:fill="auto"/>
            <w:noWrap/>
            <w:vAlign w:val="bottom"/>
            <w:hideMark/>
          </w:tcPr>
          <w:p w14:paraId="51D4F993" w14:textId="77777777" w:rsidR="00B10800" w:rsidRPr="000669BB" w:rsidRDefault="00B10800" w:rsidP="00B10800">
            <w:pPr>
              <w:bidi w:val="0"/>
              <w:jc w:val="center"/>
              <w:rPr>
                <w:rFonts w:ascii="Simplified Arabic" w:hAnsi="Simplified Arabic"/>
                <w:color w:val="000000"/>
                <w:sz w:val="24"/>
                <w:szCs w:val="24"/>
              </w:rPr>
            </w:pPr>
            <w:r w:rsidRPr="000669BB">
              <w:rPr>
                <w:rFonts w:ascii="Simplified Arabic" w:hAnsi="Simplified Arabic"/>
                <w:color w:val="000000"/>
                <w:sz w:val="24"/>
                <w:szCs w:val="24"/>
              </w:rPr>
              <w:t>4015</w:t>
            </w:r>
          </w:p>
        </w:tc>
        <w:tc>
          <w:tcPr>
            <w:tcW w:w="2460" w:type="dxa"/>
            <w:shd w:val="clear" w:color="auto" w:fill="auto"/>
            <w:vAlign w:val="center"/>
            <w:hideMark/>
          </w:tcPr>
          <w:p w14:paraId="72775F74" w14:textId="77777777" w:rsidR="00B10800" w:rsidRPr="000669BB" w:rsidRDefault="00B10800" w:rsidP="00B10800">
            <w:pPr>
              <w:jc w:val="center"/>
              <w:rPr>
                <w:rFonts w:ascii="Simplified Arabic" w:hAnsi="Simplified Arabic"/>
                <w:color w:val="000000"/>
                <w:sz w:val="24"/>
                <w:szCs w:val="24"/>
              </w:rPr>
            </w:pPr>
            <w:r w:rsidRPr="000669BB">
              <w:rPr>
                <w:rFonts w:ascii="Simplified Arabic" w:hAnsi="Simplified Arabic"/>
                <w:color w:val="000000"/>
                <w:sz w:val="24"/>
                <w:szCs w:val="24"/>
                <w:rtl/>
              </w:rPr>
              <w:t>3.74</w:t>
            </w:r>
          </w:p>
        </w:tc>
      </w:tr>
      <w:tr w:rsidR="00B10800" w:rsidRPr="000669BB" w14:paraId="2F5BFED2" w14:textId="77777777" w:rsidTr="00B10800">
        <w:trPr>
          <w:trHeight w:val="530"/>
        </w:trPr>
        <w:tc>
          <w:tcPr>
            <w:tcW w:w="1040" w:type="dxa"/>
            <w:shd w:val="clear" w:color="auto" w:fill="auto"/>
            <w:noWrap/>
            <w:vAlign w:val="bottom"/>
            <w:hideMark/>
          </w:tcPr>
          <w:p w14:paraId="5A49EA2E" w14:textId="77777777" w:rsidR="00B10800" w:rsidRPr="000669BB" w:rsidRDefault="00B10800" w:rsidP="00B10800">
            <w:pPr>
              <w:bidi w:val="0"/>
              <w:jc w:val="center"/>
              <w:rPr>
                <w:rFonts w:ascii="Simplified Arabic" w:hAnsi="Simplified Arabic"/>
                <w:color w:val="000000"/>
                <w:sz w:val="24"/>
                <w:szCs w:val="24"/>
                <w:rtl/>
              </w:rPr>
            </w:pPr>
            <w:r w:rsidRPr="000669BB">
              <w:rPr>
                <w:rFonts w:ascii="Simplified Arabic" w:hAnsi="Simplified Arabic"/>
                <w:color w:val="000000"/>
                <w:sz w:val="24"/>
                <w:szCs w:val="24"/>
              </w:rPr>
              <w:t>2020</w:t>
            </w:r>
          </w:p>
        </w:tc>
        <w:tc>
          <w:tcPr>
            <w:tcW w:w="1660" w:type="dxa"/>
            <w:shd w:val="clear" w:color="auto" w:fill="auto"/>
            <w:noWrap/>
            <w:vAlign w:val="bottom"/>
            <w:hideMark/>
          </w:tcPr>
          <w:p w14:paraId="60A9C39F" w14:textId="77777777" w:rsidR="00B10800" w:rsidRPr="000669BB" w:rsidRDefault="00B10800" w:rsidP="00B10800">
            <w:pPr>
              <w:bidi w:val="0"/>
              <w:jc w:val="center"/>
              <w:rPr>
                <w:rFonts w:ascii="Simplified Arabic" w:hAnsi="Simplified Arabic"/>
                <w:color w:val="000000"/>
                <w:sz w:val="24"/>
                <w:szCs w:val="24"/>
              </w:rPr>
            </w:pPr>
            <w:r w:rsidRPr="000669BB">
              <w:rPr>
                <w:rFonts w:ascii="Simplified Arabic" w:hAnsi="Simplified Arabic"/>
                <w:color w:val="000000"/>
                <w:sz w:val="24"/>
                <w:szCs w:val="24"/>
              </w:rPr>
              <w:t>63200</w:t>
            </w:r>
          </w:p>
        </w:tc>
        <w:tc>
          <w:tcPr>
            <w:tcW w:w="2120" w:type="dxa"/>
            <w:shd w:val="clear" w:color="auto" w:fill="auto"/>
            <w:noWrap/>
            <w:vAlign w:val="bottom"/>
            <w:hideMark/>
          </w:tcPr>
          <w:p w14:paraId="6BC28D97" w14:textId="77777777" w:rsidR="00B10800" w:rsidRPr="000669BB" w:rsidRDefault="00B10800" w:rsidP="00B10800">
            <w:pPr>
              <w:bidi w:val="0"/>
              <w:jc w:val="center"/>
              <w:rPr>
                <w:rFonts w:ascii="Simplified Arabic" w:hAnsi="Simplified Arabic"/>
                <w:color w:val="000000"/>
                <w:sz w:val="24"/>
                <w:szCs w:val="24"/>
              </w:rPr>
            </w:pPr>
            <w:r w:rsidRPr="000669BB">
              <w:rPr>
                <w:rFonts w:ascii="Simplified Arabic" w:hAnsi="Simplified Arabic"/>
                <w:color w:val="000000"/>
                <w:sz w:val="24"/>
                <w:szCs w:val="24"/>
              </w:rPr>
              <w:t>4718</w:t>
            </w:r>
          </w:p>
        </w:tc>
        <w:tc>
          <w:tcPr>
            <w:tcW w:w="2460" w:type="dxa"/>
            <w:shd w:val="clear" w:color="auto" w:fill="auto"/>
            <w:vAlign w:val="center"/>
            <w:hideMark/>
          </w:tcPr>
          <w:p w14:paraId="21BECA1A" w14:textId="77777777" w:rsidR="00B10800" w:rsidRPr="000669BB" w:rsidRDefault="00B10800" w:rsidP="00B10800">
            <w:pPr>
              <w:jc w:val="center"/>
              <w:rPr>
                <w:rFonts w:ascii="Simplified Arabic" w:hAnsi="Simplified Arabic"/>
                <w:color w:val="000000"/>
                <w:sz w:val="24"/>
                <w:szCs w:val="24"/>
              </w:rPr>
            </w:pPr>
            <w:r w:rsidRPr="000669BB">
              <w:rPr>
                <w:rFonts w:ascii="Simplified Arabic" w:hAnsi="Simplified Arabic"/>
                <w:color w:val="000000"/>
                <w:sz w:val="24"/>
                <w:szCs w:val="24"/>
                <w:rtl/>
              </w:rPr>
              <w:t>7.47</w:t>
            </w:r>
          </w:p>
        </w:tc>
      </w:tr>
      <w:tr w:rsidR="00B10800" w:rsidRPr="000669BB" w14:paraId="5D3C9283" w14:textId="77777777" w:rsidTr="00B10800">
        <w:trPr>
          <w:trHeight w:val="530"/>
        </w:trPr>
        <w:tc>
          <w:tcPr>
            <w:tcW w:w="1040" w:type="dxa"/>
            <w:shd w:val="clear" w:color="auto" w:fill="auto"/>
            <w:noWrap/>
            <w:vAlign w:val="bottom"/>
            <w:hideMark/>
          </w:tcPr>
          <w:p w14:paraId="774B7AAE" w14:textId="77777777" w:rsidR="00B10800" w:rsidRPr="000669BB" w:rsidRDefault="00B10800" w:rsidP="00B10800">
            <w:pPr>
              <w:bidi w:val="0"/>
              <w:jc w:val="center"/>
              <w:rPr>
                <w:rFonts w:ascii="Simplified Arabic" w:hAnsi="Simplified Arabic"/>
                <w:color w:val="000000"/>
                <w:sz w:val="24"/>
                <w:szCs w:val="24"/>
                <w:rtl/>
              </w:rPr>
            </w:pPr>
            <w:r w:rsidRPr="000669BB">
              <w:rPr>
                <w:rFonts w:ascii="Simplified Arabic" w:hAnsi="Simplified Arabic"/>
                <w:color w:val="000000"/>
                <w:sz w:val="24"/>
                <w:szCs w:val="24"/>
              </w:rPr>
              <w:t>2021</w:t>
            </w:r>
          </w:p>
        </w:tc>
        <w:tc>
          <w:tcPr>
            <w:tcW w:w="1660" w:type="dxa"/>
            <w:shd w:val="clear" w:color="auto" w:fill="auto"/>
            <w:noWrap/>
            <w:vAlign w:val="bottom"/>
            <w:hideMark/>
          </w:tcPr>
          <w:p w14:paraId="25AE4E7D" w14:textId="77777777" w:rsidR="00B10800" w:rsidRPr="000669BB" w:rsidRDefault="00B10800" w:rsidP="00B10800">
            <w:pPr>
              <w:bidi w:val="0"/>
              <w:jc w:val="center"/>
              <w:rPr>
                <w:rFonts w:ascii="Simplified Arabic" w:hAnsi="Simplified Arabic"/>
                <w:color w:val="000000"/>
                <w:sz w:val="24"/>
                <w:szCs w:val="24"/>
              </w:rPr>
            </w:pPr>
            <w:r w:rsidRPr="000669BB">
              <w:rPr>
                <w:rFonts w:ascii="Simplified Arabic" w:hAnsi="Simplified Arabic"/>
                <w:color w:val="000000"/>
                <w:sz w:val="24"/>
                <w:szCs w:val="24"/>
              </w:rPr>
              <w:t>109081</w:t>
            </w:r>
          </w:p>
        </w:tc>
        <w:tc>
          <w:tcPr>
            <w:tcW w:w="2120" w:type="dxa"/>
            <w:shd w:val="clear" w:color="auto" w:fill="auto"/>
            <w:noWrap/>
            <w:vAlign w:val="bottom"/>
            <w:hideMark/>
          </w:tcPr>
          <w:p w14:paraId="2B05CCD4" w14:textId="77777777" w:rsidR="00B10800" w:rsidRPr="000669BB" w:rsidRDefault="00B10800" w:rsidP="00B10800">
            <w:pPr>
              <w:bidi w:val="0"/>
              <w:jc w:val="center"/>
              <w:rPr>
                <w:rFonts w:ascii="Simplified Arabic" w:hAnsi="Simplified Arabic"/>
                <w:color w:val="000000"/>
                <w:sz w:val="24"/>
                <w:szCs w:val="24"/>
              </w:rPr>
            </w:pPr>
            <w:r w:rsidRPr="000669BB">
              <w:rPr>
                <w:rFonts w:ascii="Simplified Arabic" w:hAnsi="Simplified Arabic"/>
                <w:color w:val="000000"/>
                <w:sz w:val="24"/>
                <w:szCs w:val="24"/>
              </w:rPr>
              <w:t>4536</w:t>
            </w:r>
          </w:p>
        </w:tc>
        <w:tc>
          <w:tcPr>
            <w:tcW w:w="2460" w:type="dxa"/>
            <w:shd w:val="clear" w:color="auto" w:fill="auto"/>
            <w:vAlign w:val="center"/>
            <w:hideMark/>
          </w:tcPr>
          <w:p w14:paraId="188FBC6E" w14:textId="77777777" w:rsidR="00B10800" w:rsidRPr="000669BB" w:rsidRDefault="00B10800" w:rsidP="00B10800">
            <w:pPr>
              <w:jc w:val="center"/>
              <w:rPr>
                <w:rFonts w:ascii="Simplified Arabic" w:hAnsi="Simplified Arabic"/>
                <w:color w:val="000000"/>
                <w:sz w:val="24"/>
                <w:szCs w:val="24"/>
              </w:rPr>
            </w:pPr>
            <w:r w:rsidRPr="000669BB">
              <w:rPr>
                <w:rFonts w:ascii="Simplified Arabic" w:hAnsi="Simplified Arabic"/>
                <w:color w:val="000000"/>
                <w:sz w:val="24"/>
                <w:szCs w:val="24"/>
                <w:rtl/>
              </w:rPr>
              <w:t>4.16</w:t>
            </w:r>
          </w:p>
        </w:tc>
      </w:tr>
      <w:tr w:rsidR="00B10800" w:rsidRPr="000669BB" w14:paraId="786F64C3" w14:textId="77777777" w:rsidTr="00B10800">
        <w:trPr>
          <w:trHeight w:val="530"/>
        </w:trPr>
        <w:tc>
          <w:tcPr>
            <w:tcW w:w="1040" w:type="dxa"/>
            <w:shd w:val="clear" w:color="auto" w:fill="auto"/>
            <w:noWrap/>
            <w:vAlign w:val="bottom"/>
            <w:hideMark/>
          </w:tcPr>
          <w:p w14:paraId="77CDA186" w14:textId="77777777" w:rsidR="00B10800" w:rsidRPr="000669BB" w:rsidRDefault="00B10800" w:rsidP="00B10800">
            <w:pPr>
              <w:bidi w:val="0"/>
              <w:jc w:val="center"/>
              <w:rPr>
                <w:rFonts w:ascii="Simplified Arabic" w:hAnsi="Simplified Arabic"/>
                <w:color w:val="000000"/>
                <w:sz w:val="24"/>
                <w:szCs w:val="24"/>
                <w:rtl/>
              </w:rPr>
            </w:pPr>
            <w:r w:rsidRPr="000669BB">
              <w:rPr>
                <w:rFonts w:ascii="Simplified Arabic" w:hAnsi="Simplified Arabic"/>
                <w:color w:val="000000"/>
                <w:sz w:val="24"/>
                <w:szCs w:val="24"/>
              </w:rPr>
              <w:lastRenderedPageBreak/>
              <w:t>2022</w:t>
            </w:r>
          </w:p>
        </w:tc>
        <w:tc>
          <w:tcPr>
            <w:tcW w:w="1660" w:type="dxa"/>
            <w:shd w:val="clear" w:color="auto" w:fill="auto"/>
            <w:noWrap/>
            <w:vAlign w:val="bottom"/>
            <w:hideMark/>
          </w:tcPr>
          <w:p w14:paraId="26BA8E23" w14:textId="77777777" w:rsidR="00B10800" w:rsidRPr="000669BB" w:rsidRDefault="00B10800" w:rsidP="00B10800">
            <w:pPr>
              <w:bidi w:val="0"/>
              <w:jc w:val="center"/>
              <w:rPr>
                <w:rFonts w:ascii="Simplified Arabic" w:hAnsi="Simplified Arabic"/>
                <w:color w:val="000000"/>
                <w:sz w:val="24"/>
                <w:szCs w:val="24"/>
              </w:rPr>
            </w:pPr>
            <w:r w:rsidRPr="000669BB">
              <w:rPr>
                <w:rFonts w:ascii="Simplified Arabic" w:hAnsi="Simplified Arabic"/>
                <w:color w:val="000000"/>
                <w:sz w:val="24"/>
                <w:szCs w:val="24"/>
              </w:rPr>
              <w:t>161697</w:t>
            </w:r>
          </w:p>
        </w:tc>
        <w:tc>
          <w:tcPr>
            <w:tcW w:w="2120" w:type="dxa"/>
            <w:shd w:val="clear" w:color="auto" w:fill="auto"/>
            <w:noWrap/>
            <w:vAlign w:val="bottom"/>
            <w:hideMark/>
          </w:tcPr>
          <w:p w14:paraId="5DEBA350" w14:textId="77777777" w:rsidR="00B10800" w:rsidRPr="000669BB" w:rsidRDefault="00B10800" w:rsidP="00B10800">
            <w:pPr>
              <w:bidi w:val="0"/>
              <w:jc w:val="center"/>
              <w:rPr>
                <w:rFonts w:ascii="Simplified Arabic" w:hAnsi="Simplified Arabic"/>
                <w:color w:val="000000"/>
                <w:sz w:val="24"/>
                <w:szCs w:val="24"/>
              </w:rPr>
            </w:pPr>
            <w:r w:rsidRPr="000669BB">
              <w:rPr>
                <w:rFonts w:ascii="Simplified Arabic" w:hAnsi="Simplified Arabic"/>
                <w:color w:val="000000"/>
                <w:sz w:val="24"/>
                <w:szCs w:val="24"/>
              </w:rPr>
              <w:t>3911</w:t>
            </w:r>
          </w:p>
        </w:tc>
        <w:tc>
          <w:tcPr>
            <w:tcW w:w="2460" w:type="dxa"/>
            <w:shd w:val="clear" w:color="auto" w:fill="auto"/>
            <w:vAlign w:val="center"/>
            <w:hideMark/>
          </w:tcPr>
          <w:p w14:paraId="33E522A8" w14:textId="77777777" w:rsidR="00B10800" w:rsidRPr="000669BB" w:rsidRDefault="00B10800" w:rsidP="00B10800">
            <w:pPr>
              <w:jc w:val="center"/>
              <w:rPr>
                <w:rFonts w:ascii="Simplified Arabic" w:hAnsi="Simplified Arabic"/>
                <w:color w:val="000000"/>
                <w:sz w:val="24"/>
                <w:szCs w:val="24"/>
                <w:rtl/>
                <w:lang w:bidi="ar-IQ"/>
              </w:rPr>
            </w:pPr>
            <w:r w:rsidRPr="000669BB">
              <w:rPr>
                <w:rFonts w:ascii="Simplified Arabic" w:hAnsi="Simplified Arabic"/>
                <w:color w:val="000000"/>
                <w:sz w:val="24"/>
                <w:szCs w:val="24"/>
                <w:rtl/>
              </w:rPr>
              <w:t>2.42</w:t>
            </w:r>
          </w:p>
        </w:tc>
      </w:tr>
      <w:tr w:rsidR="00FF1BCA" w:rsidRPr="000669BB" w14:paraId="01677C70" w14:textId="77777777" w:rsidTr="00B10800">
        <w:trPr>
          <w:trHeight w:val="530"/>
        </w:trPr>
        <w:tc>
          <w:tcPr>
            <w:tcW w:w="1040" w:type="dxa"/>
            <w:shd w:val="clear" w:color="auto" w:fill="auto"/>
            <w:noWrap/>
            <w:vAlign w:val="bottom"/>
          </w:tcPr>
          <w:p w14:paraId="610A612E" w14:textId="63D76F11" w:rsidR="00FF1BCA" w:rsidRPr="000669BB" w:rsidRDefault="00FF1BCA" w:rsidP="00B10800">
            <w:pPr>
              <w:bidi w:val="0"/>
              <w:jc w:val="center"/>
              <w:rPr>
                <w:rFonts w:ascii="Simplified Arabic" w:hAnsi="Simplified Arabic"/>
                <w:color w:val="000000"/>
                <w:sz w:val="24"/>
                <w:szCs w:val="24"/>
              </w:rPr>
            </w:pPr>
            <w:r>
              <w:rPr>
                <w:rFonts w:ascii="Simplified Arabic" w:hAnsi="Simplified Arabic"/>
                <w:color w:val="000000"/>
                <w:sz w:val="24"/>
                <w:szCs w:val="24"/>
              </w:rPr>
              <w:t>2023</w:t>
            </w:r>
          </w:p>
        </w:tc>
        <w:tc>
          <w:tcPr>
            <w:tcW w:w="1660" w:type="dxa"/>
            <w:shd w:val="clear" w:color="auto" w:fill="auto"/>
            <w:noWrap/>
            <w:vAlign w:val="bottom"/>
          </w:tcPr>
          <w:p w14:paraId="663F18C5" w14:textId="20A17722" w:rsidR="00FF1BCA" w:rsidRPr="000669BB" w:rsidRDefault="00FF1BCA" w:rsidP="00B10800">
            <w:pPr>
              <w:bidi w:val="0"/>
              <w:jc w:val="center"/>
              <w:rPr>
                <w:rFonts w:ascii="Simplified Arabic" w:hAnsi="Simplified Arabic"/>
                <w:color w:val="000000"/>
                <w:sz w:val="24"/>
                <w:szCs w:val="24"/>
              </w:rPr>
            </w:pPr>
            <w:r w:rsidRPr="000669BB">
              <w:rPr>
                <w:rFonts w:ascii="Simplified Arabic" w:hAnsi="Simplified Arabic"/>
                <w:color w:val="000000"/>
                <w:sz w:val="24"/>
                <w:szCs w:val="24"/>
                <w:rtl/>
              </w:rPr>
              <w:t>135681</w:t>
            </w:r>
          </w:p>
        </w:tc>
        <w:tc>
          <w:tcPr>
            <w:tcW w:w="2120" w:type="dxa"/>
            <w:shd w:val="clear" w:color="auto" w:fill="auto"/>
            <w:noWrap/>
            <w:vAlign w:val="bottom"/>
          </w:tcPr>
          <w:p w14:paraId="1DA62F76" w14:textId="514356EC" w:rsidR="00FF1BCA" w:rsidRPr="000669BB" w:rsidRDefault="00FF1BCA" w:rsidP="00B10800">
            <w:pPr>
              <w:bidi w:val="0"/>
              <w:jc w:val="center"/>
              <w:rPr>
                <w:rFonts w:ascii="Simplified Arabic" w:hAnsi="Simplified Arabic"/>
                <w:color w:val="000000"/>
                <w:sz w:val="24"/>
                <w:szCs w:val="24"/>
              </w:rPr>
            </w:pPr>
            <w:r>
              <w:rPr>
                <w:rFonts w:ascii="Simplified Arabic" w:hAnsi="Simplified Arabic"/>
                <w:color w:val="000000"/>
                <w:sz w:val="24"/>
                <w:szCs w:val="24"/>
              </w:rPr>
              <w:t>7123</w:t>
            </w:r>
          </w:p>
        </w:tc>
        <w:tc>
          <w:tcPr>
            <w:tcW w:w="2460" w:type="dxa"/>
            <w:shd w:val="clear" w:color="auto" w:fill="auto"/>
            <w:vAlign w:val="center"/>
          </w:tcPr>
          <w:p w14:paraId="0B7778F1" w14:textId="31239E82" w:rsidR="00FF1BCA" w:rsidRPr="000669BB" w:rsidRDefault="00FF1BCA" w:rsidP="00B10800">
            <w:pPr>
              <w:jc w:val="center"/>
              <w:rPr>
                <w:rFonts w:ascii="Simplified Arabic" w:hAnsi="Simplified Arabic"/>
                <w:color w:val="000000"/>
                <w:sz w:val="24"/>
                <w:szCs w:val="24"/>
                <w:rtl/>
                <w:lang w:bidi="ar-IQ"/>
              </w:rPr>
            </w:pPr>
            <w:r>
              <w:rPr>
                <w:rFonts w:ascii="Simplified Arabic" w:hAnsi="Simplified Arabic" w:hint="cs"/>
                <w:color w:val="000000"/>
                <w:sz w:val="24"/>
                <w:szCs w:val="24"/>
                <w:rtl/>
                <w:lang w:bidi="ar-IQ"/>
              </w:rPr>
              <w:t>5.2</w:t>
            </w:r>
          </w:p>
        </w:tc>
      </w:tr>
    </w:tbl>
    <w:p w14:paraId="18243A29" w14:textId="77777777" w:rsidR="000432C0" w:rsidRPr="000669BB" w:rsidRDefault="000432C0" w:rsidP="003763FE">
      <w:pPr>
        <w:shd w:val="clear" w:color="auto" w:fill="FFFFFF"/>
        <w:spacing w:line="276" w:lineRule="auto"/>
        <w:jc w:val="lowKashida"/>
        <w:rPr>
          <w:rFonts w:ascii="Simplified Arabic" w:hAnsi="Simplified Arabic"/>
          <w:rtl/>
          <w:lang w:bidi="ar-IQ"/>
        </w:rPr>
      </w:pPr>
      <w:r w:rsidRPr="000669BB">
        <w:rPr>
          <w:rFonts w:ascii="Simplified Arabic" w:hAnsi="Simplified Arabic"/>
          <w:rtl/>
          <w:lang w:bidi="ar-IQ"/>
        </w:rPr>
        <w:t>المصدر: -وزارة المالية الدائرة الاقتصادية.</w:t>
      </w:r>
    </w:p>
    <w:p w14:paraId="40D7FC21" w14:textId="77777777" w:rsidR="000432C0" w:rsidRPr="000669BB" w:rsidRDefault="000432C0" w:rsidP="004B64D0">
      <w:pPr>
        <w:pStyle w:val="Listenabsatz"/>
        <w:numPr>
          <w:ilvl w:val="0"/>
          <w:numId w:val="3"/>
        </w:numPr>
        <w:shd w:val="clear" w:color="auto" w:fill="FFFFFF"/>
        <w:spacing w:line="276" w:lineRule="auto"/>
        <w:jc w:val="lowKashida"/>
        <w:rPr>
          <w:rFonts w:ascii="Simplified Arabic" w:hAnsi="Simplified Arabic"/>
          <w:lang w:bidi="ar-IQ"/>
        </w:rPr>
      </w:pPr>
      <w:r w:rsidRPr="000669BB">
        <w:rPr>
          <w:rFonts w:ascii="Simplified Arabic" w:hAnsi="Simplified Arabic"/>
          <w:rtl/>
          <w:lang w:bidi="ar-IQ"/>
        </w:rPr>
        <w:t>العمود الاخير احتسب من قبل الباحثين</w:t>
      </w:r>
    </w:p>
    <w:p w14:paraId="71143598" w14:textId="77777777" w:rsidR="00FA2A76" w:rsidRDefault="00FA2A76" w:rsidP="0004489B">
      <w:pPr>
        <w:pStyle w:val="Listenabsatz"/>
        <w:shd w:val="clear" w:color="auto" w:fill="FFFFFF"/>
        <w:spacing w:line="276" w:lineRule="auto"/>
        <w:jc w:val="lowKashida"/>
        <w:rPr>
          <w:rFonts w:ascii="Simplified Arabic" w:hAnsi="Simplified Arabic"/>
          <w:rtl/>
          <w:lang w:bidi="ar-IQ"/>
        </w:rPr>
      </w:pPr>
    </w:p>
    <w:p w14:paraId="223B5A29" w14:textId="77777777" w:rsidR="0061381A" w:rsidRDefault="0061381A" w:rsidP="0004489B">
      <w:pPr>
        <w:pStyle w:val="Listenabsatz"/>
        <w:shd w:val="clear" w:color="auto" w:fill="FFFFFF"/>
        <w:spacing w:line="276" w:lineRule="auto"/>
        <w:jc w:val="lowKashida"/>
        <w:rPr>
          <w:rFonts w:ascii="Simplified Arabic" w:hAnsi="Simplified Arabic"/>
          <w:rtl/>
          <w:lang w:bidi="ar-IQ"/>
        </w:rPr>
      </w:pPr>
    </w:p>
    <w:p w14:paraId="38F05189" w14:textId="1ABB5C85" w:rsidR="000432C0" w:rsidRPr="00D74D4C" w:rsidRDefault="00D74D4C" w:rsidP="00D74D4C">
      <w:pPr>
        <w:pStyle w:val="berschrift1"/>
        <w:rPr>
          <w:lang w:bidi="ar-IQ"/>
        </w:rPr>
      </w:pPr>
      <w:r>
        <w:rPr>
          <w:rFonts w:hint="cs"/>
          <w:rtl/>
          <w:lang w:bidi="ar-IQ"/>
        </w:rPr>
        <w:t xml:space="preserve">2- </w:t>
      </w:r>
      <w:r w:rsidR="000432C0" w:rsidRPr="00D74D4C">
        <w:rPr>
          <w:rtl/>
          <w:lang w:bidi="ar-IQ"/>
        </w:rPr>
        <w:t>تحليل هيكل النفقات العامة</w:t>
      </w:r>
    </w:p>
    <w:p w14:paraId="7674BC8C" w14:textId="715DED39" w:rsidR="000432C0" w:rsidRPr="000669BB" w:rsidRDefault="000432C0" w:rsidP="0068784B">
      <w:pPr>
        <w:shd w:val="clear" w:color="auto" w:fill="FFFFFF"/>
        <w:spacing w:line="276" w:lineRule="auto"/>
        <w:ind w:firstLine="720"/>
        <w:jc w:val="lowKashida"/>
        <w:rPr>
          <w:rFonts w:ascii="Simplified Arabic" w:hAnsi="Simplified Arabic"/>
          <w:rtl/>
          <w:lang w:bidi="ar-IQ"/>
        </w:rPr>
      </w:pPr>
      <w:r w:rsidRPr="000669BB">
        <w:rPr>
          <w:rFonts w:ascii="Simplified Arabic" w:hAnsi="Simplified Arabic"/>
          <w:rtl/>
          <w:lang w:bidi="ar-IQ"/>
        </w:rPr>
        <w:t>يبين الجدول (</w:t>
      </w:r>
      <w:r w:rsidR="009D12B6" w:rsidRPr="000669BB">
        <w:rPr>
          <w:rFonts w:ascii="Simplified Arabic" w:hAnsi="Simplified Arabic"/>
          <w:rtl/>
          <w:lang w:bidi="ar-IQ"/>
        </w:rPr>
        <w:t>5</w:t>
      </w:r>
      <w:r w:rsidRPr="000669BB">
        <w:rPr>
          <w:rFonts w:ascii="Simplified Arabic" w:hAnsi="Simplified Arabic"/>
          <w:rtl/>
          <w:lang w:bidi="ar-IQ"/>
        </w:rPr>
        <w:t>) تطور النفقات العامة في العراق بشقيها النفقات الجارية والنفقات الاستثمارية</w:t>
      </w:r>
      <w:r w:rsidRPr="000669BB">
        <w:rPr>
          <w:rFonts w:ascii="Simplified Arabic" w:hAnsi="Simplified Arabic"/>
          <w:b/>
          <w:bCs/>
          <w:sz w:val="30"/>
          <w:szCs w:val="30"/>
          <w:rtl/>
          <w:lang w:bidi="ar-IQ"/>
        </w:rPr>
        <w:t xml:space="preserve">، </w:t>
      </w:r>
      <w:r w:rsidRPr="000669BB">
        <w:rPr>
          <w:rFonts w:ascii="Simplified Arabic" w:hAnsi="Simplified Arabic"/>
          <w:rtl/>
          <w:lang w:bidi="ar-IQ"/>
        </w:rPr>
        <w:t xml:space="preserve">فقد بلغ اجمالي النفقات المخططة </w:t>
      </w:r>
      <w:r w:rsidR="00150DB6" w:rsidRPr="000669BB">
        <w:rPr>
          <w:rFonts w:ascii="Simplified Arabic" w:hAnsi="Simplified Arabic"/>
          <w:rtl/>
          <w:lang w:bidi="ar-IQ"/>
        </w:rPr>
        <w:t>119462</w:t>
      </w:r>
      <w:r w:rsidRPr="000669BB">
        <w:rPr>
          <w:rFonts w:ascii="Simplified Arabic" w:hAnsi="Simplified Arabic"/>
          <w:rtl/>
          <w:lang w:bidi="ar-IQ"/>
        </w:rPr>
        <w:t xml:space="preserve"> مليار دينار سنة 20</w:t>
      </w:r>
      <w:r w:rsidR="00150DB6" w:rsidRPr="000669BB">
        <w:rPr>
          <w:rFonts w:ascii="Simplified Arabic" w:hAnsi="Simplified Arabic"/>
          <w:rtl/>
          <w:lang w:bidi="ar-IQ"/>
        </w:rPr>
        <w:t>15</w:t>
      </w:r>
      <w:r w:rsidRPr="000669BB">
        <w:rPr>
          <w:rFonts w:ascii="Simplified Arabic" w:hAnsi="Simplified Arabic"/>
          <w:rtl/>
          <w:lang w:bidi="ar-IQ"/>
        </w:rPr>
        <w:t xml:space="preserve"> ارتفع الى </w:t>
      </w:r>
      <w:r w:rsidR="0062638A">
        <w:rPr>
          <w:rFonts w:ascii="Simplified Arabic" w:hAnsi="Simplified Arabic"/>
          <w:lang w:bidi="ar-IQ"/>
        </w:rPr>
        <w:t>198910</w:t>
      </w:r>
      <w:r w:rsidRPr="000669BB">
        <w:rPr>
          <w:rFonts w:ascii="Simplified Arabic" w:hAnsi="Simplified Arabic"/>
          <w:rtl/>
          <w:lang w:bidi="ar-IQ"/>
        </w:rPr>
        <w:t xml:space="preserve"> مليار دينار في سنة 20</w:t>
      </w:r>
      <w:r w:rsidR="003D51D6" w:rsidRPr="000669BB">
        <w:rPr>
          <w:rFonts w:ascii="Simplified Arabic" w:hAnsi="Simplified Arabic"/>
          <w:rtl/>
          <w:lang w:bidi="ar-IQ"/>
        </w:rPr>
        <w:t>2</w:t>
      </w:r>
      <w:r w:rsidR="0062638A">
        <w:rPr>
          <w:rFonts w:ascii="Simplified Arabic" w:hAnsi="Simplified Arabic"/>
          <w:lang w:bidi="ar-IQ"/>
        </w:rPr>
        <w:t>3</w:t>
      </w:r>
      <w:r w:rsidRPr="000669BB">
        <w:rPr>
          <w:rFonts w:ascii="Simplified Arabic" w:hAnsi="Simplified Arabic"/>
          <w:rtl/>
          <w:lang w:bidi="ar-IQ"/>
        </w:rPr>
        <w:t xml:space="preserve"> وبمعدل نمو سنوي </w:t>
      </w:r>
      <w:r w:rsidR="0062638A">
        <w:rPr>
          <w:rFonts w:ascii="Simplified Arabic" w:hAnsi="Simplified Arabic"/>
          <w:lang w:bidi="ar-IQ"/>
        </w:rPr>
        <w:t>8.3</w:t>
      </w:r>
      <w:r w:rsidRPr="000669BB">
        <w:rPr>
          <w:rFonts w:ascii="Simplified Arabic" w:hAnsi="Simplified Arabic"/>
          <w:rtl/>
          <w:lang w:bidi="ar-IQ"/>
        </w:rPr>
        <w:t xml:space="preserve"> بالمائة خلال المدة 20</w:t>
      </w:r>
      <w:r w:rsidR="003D51D6" w:rsidRPr="000669BB">
        <w:rPr>
          <w:rFonts w:ascii="Simplified Arabic" w:hAnsi="Simplified Arabic"/>
          <w:rtl/>
          <w:lang w:bidi="ar-IQ"/>
        </w:rPr>
        <w:t>15</w:t>
      </w:r>
      <w:r w:rsidRPr="000669BB">
        <w:rPr>
          <w:rFonts w:ascii="Simplified Arabic" w:hAnsi="Simplified Arabic"/>
          <w:rtl/>
          <w:lang w:bidi="ar-IQ"/>
        </w:rPr>
        <w:t>- 2</w:t>
      </w:r>
      <w:r w:rsidR="0062638A">
        <w:rPr>
          <w:rFonts w:ascii="Simplified Arabic" w:hAnsi="Simplified Arabic" w:hint="cs"/>
          <w:rtl/>
          <w:lang w:bidi="ar-IQ"/>
        </w:rPr>
        <w:t>023</w:t>
      </w:r>
      <w:r w:rsidRPr="000669BB">
        <w:rPr>
          <w:rFonts w:ascii="Simplified Arabic" w:hAnsi="Simplified Arabic"/>
          <w:rtl/>
          <w:lang w:bidi="ar-IQ"/>
        </w:rPr>
        <w:t xml:space="preserve"> ،وتخفي هذه المدة معدلات نمو متذبذبة </w:t>
      </w:r>
      <w:r w:rsidR="003D51D6" w:rsidRPr="000669BB">
        <w:rPr>
          <w:rFonts w:ascii="Simplified Arabic" w:hAnsi="Simplified Arabic"/>
          <w:rtl/>
          <w:lang w:bidi="ar-IQ"/>
        </w:rPr>
        <w:t>بسبب تدهور أسعار النفط والصدمة المزدوجة التي اصابت الاقتصاد العراقي فضلاً عن الازمة الثلاثية في نهاية 2019 وبداية 2020</w:t>
      </w:r>
      <w:r w:rsidRPr="000669BB">
        <w:rPr>
          <w:rFonts w:ascii="Simplified Arabic" w:hAnsi="Simplified Arabic"/>
          <w:rtl/>
          <w:lang w:bidi="ar-IQ"/>
        </w:rPr>
        <w:t xml:space="preserve">، أما النفقات الفعلية فقد بلغت </w:t>
      </w:r>
      <w:r w:rsidR="003D51D6" w:rsidRPr="000669BB">
        <w:rPr>
          <w:rFonts w:ascii="Simplified Arabic" w:hAnsi="Simplified Arabic"/>
          <w:rtl/>
          <w:lang w:bidi="ar-IQ"/>
        </w:rPr>
        <w:t>70398</w:t>
      </w:r>
      <w:r w:rsidRPr="000669BB">
        <w:rPr>
          <w:rFonts w:ascii="Simplified Arabic" w:hAnsi="Simplified Arabic"/>
          <w:rtl/>
          <w:lang w:bidi="ar-IQ"/>
        </w:rPr>
        <w:t xml:space="preserve"> و </w:t>
      </w:r>
      <w:r w:rsidR="0062638A">
        <w:rPr>
          <w:rFonts w:ascii="Simplified Arabic" w:hAnsi="Simplified Arabic" w:hint="cs"/>
          <w:rtl/>
          <w:lang w:bidi="ar-IQ"/>
        </w:rPr>
        <w:t>142436</w:t>
      </w:r>
      <w:r w:rsidR="00251AC5" w:rsidRPr="000669BB">
        <w:rPr>
          <w:rFonts w:ascii="Simplified Arabic" w:hAnsi="Simplified Arabic"/>
          <w:rtl/>
          <w:lang w:bidi="ar-IQ"/>
        </w:rPr>
        <w:t xml:space="preserve"> </w:t>
      </w:r>
      <w:r w:rsidRPr="000669BB">
        <w:rPr>
          <w:rFonts w:ascii="Simplified Arabic" w:hAnsi="Simplified Arabic"/>
          <w:rtl/>
          <w:lang w:bidi="ar-IQ"/>
        </w:rPr>
        <w:t>مليار دينار خلال السنتين 20</w:t>
      </w:r>
      <w:r w:rsidR="003D51D6" w:rsidRPr="000669BB">
        <w:rPr>
          <w:rFonts w:ascii="Simplified Arabic" w:hAnsi="Simplified Arabic"/>
          <w:rtl/>
          <w:lang w:bidi="ar-IQ"/>
        </w:rPr>
        <w:t>15</w:t>
      </w:r>
      <w:r w:rsidRPr="000669BB">
        <w:rPr>
          <w:rFonts w:ascii="Simplified Arabic" w:hAnsi="Simplified Arabic"/>
          <w:rtl/>
          <w:lang w:bidi="ar-IQ"/>
        </w:rPr>
        <w:t xml:space="preserve"> و 20</w:t>
      </w:r>
      <w:r w:rsidR="003D51D6" w:rsidRPr="000669BB">
        <w:rPr>
          <w:rFonts w:ascii="Simplified Arabic" w:hAnsi="Simplified Arabic"/>
          <w:rtl/>
          <w:lang w:bidi="ar-IQ"/>
        </w:rPr>
        <w:t>2</w:t>
      </w:r>
      <w:r w:rsidR="0062638A">
        <w:rPr>
          <w:rFonts w:ascii="Simplified Arabic" w:hAnsi="Simplified Arabic" w:hint="cs"/>
          <w:rtl/>
          <w:lang w:bidi="ar-IQ"/>
        </w:rPr>
        <w:t>3</w:t>
      </w:r>
      <w:r w:rsidR="00251AC5" w:rsidRPr="000669BB">
        <w:rPr>
          <w:rFonts w:ascii="Simplified Arabic" w:hAnsi="Simplified Arabic"/>
          <w:rtl/>
          <w:lang w:bidi="ar-IQ"/>
        </w:rPr>
        <w:t xml:space="preserve"> </w:t>
      </w:r>
      <w:r w:rsidRPr="000669BB">
        <w:rPr>
          <w:rFonts w:ascii="Simplified Arabic" w:hAnsi="Simplified Arabic"/>
          <w:rtl/>
          <w:lang w:bidi="ar-IQ"/>
        </w:rPr>
        <w:t xml:space="preserve">وبمعدل نمو سنوي </w:t>
      </w:r>
      <w:r w:rsidR="0062638A">
        <w:rPr>
          <w:rFonts w:ascii="Simplified Arabic" w:hAnsi="Simplified Arabic" w:hint="cs"/>
          <w:rtl/>
          <w:lang w:bidi="ar-IQ"/>
        </w:rPr>
        <w:t>12.8</w:t>
      </w:r>
      <w:r w:rsidRPr="000669BB">
        <w:rPr>
          <w:rFonts w:ascii="Simplified Arabic" w:hAnsi="Simplified Arabic"/>
          <w:rtl/>
          <w:lang w:bidi="ar-IQ"/>
        </w:rPr>
        <w:t xml:space="preserve"> بالمائة ويرجع التفاوت بين معدلات النمو الى أن الحكومة </w:t>
      </w:r>
      <w:r w:rsidR="003D51D6" w:rsidRPr="000669BB">
        <w:rPr>
          <w:rFonts w:ascii="Simplified Arabic" w:hAnsi="Simplified Arabic"/>
          <w:rtl/>
          <w:lang w:bidi="ar-IQ"/>
        </w:rPr>
        <w:t xml:space="preserve">لم تكن لديها رؤية عن حال الاقتصاد فقد اتبعت سياسة انكماشية </w:t>
      </w:r>
      <w:r w:rsidR="00A12698" w:rsidRPr="000669BB">
        <w:rPr>
          <w:rFonts w:ascii="Simplified Arabic" w:hAnsi="Simplified Arabic"/>
          <w:rtl/>
          <w:lang w:bidi="ar-IQ"/>
        </w:rPr>
        <w:t>في الوقت الذي يعاني الاقتصاد من حالة الانكماش</w:t>
      </w:r>
      <w:r w:rsidR="00311AC5" w:rsidRPr="000669BB">
        <w:rPr>
          <w:rFonts w:ascii="Simplified Arabic" w:hAnsi="Simplified Arabic"/>
          <w:rtl/>
          <w:lang w:bidi="ar-IQ"/>
        </w:rPr>
        <w:t>،</w:t>
      </w:r>
      <w:r w:rsidRPr="000669BB">
        <w:rPr>
          <w:rFonts w:ascii="Simplified Arabic" w:hAnsi="Simplified Arabic"/>
          <w:rtl/>
          <w:lang w:bidi="ar-IQ"/>
        </w:rPr>
        <w:t xml:space="preserve"> وهذا يظهر جلياً بانخفاض نسب التنفيذ التي بلغت </w:t>
      </w:r>
      <w:r w:rsidR="00A12698" w:rsidRPr="000669BB">
        <w:rPr>
          <w:rFonts w:ascii="Simplified Arabic" w:hAnsi="Simplified Arabic"/>
          <w:rtl/>
          <w:lang w:bidi="ar-IQ"/>
        </w:rPr>
        <w:t>58.93</w:t>
      </w:r>
      <w:r w:rsidRPr="000669BB">
        <w:rPr>
          <w:rFonts w:ascii="Simplified Arabic" w:hAnsi="Simplified Arabic"/>
          <w:rtl/>
          <w:lang w:bidi="ar-IQ"/>
        </w:rPr>
        <w:t xml:space="preserve"> بالمائة سنة 20</w:t>
      </w:r>
      <w:r w:rsidR="00A12698" w:rsidRPr="000669BB">
        <w:rPr>
          <w:rFonts w:ascii="Simplified Arabic" w:hAnsi="Simplified Arabic"/>
          <w:rtl/>
          <w:lang w:bidi="ar-IQ"/>
        </w:rPr>
        <w:t>15</w:t>
      </w:r>
      <w:r w:rsidRPr="000669BB">
        <w:rPr>
          <w:rFonts w:ascii="Simplified Arabic" w:hAnsi="Simplified Arabic"/>
          <w:rtl/>
          <w:lang w:bidi="ar-IQ"/>
        </w:rPr>
        <w:t xml:space="preserve"> </w:t>
      </w:r>
      <w:r w:rsidR="00A12698" w:rsidRPr="000669BB">
        <w:rPr>
          <w:rFonts w:ascii="Simplified Arabic" w:hAnsi="Simplified Arabic"/>
          <w:rtl/>
          <w:lang w:bidi="ar-IQ"/>
        </w:rPr>
        <w:t>و63 في المائة سنة 2016 في حين كانت أفضل نسب التنفيذ عام 2018 إذ بلغت 83.93 في المائة</w:t>
      </w:r>
      <w:r w:rsidR="0062638A">
        <w:rPr>
          <w:rFonts w:ascii="Simplified Arabic" w:hAnsi="Simplified Arabic" w:hint="cs"/>
          <w:rtl/>
          <w:lang w:bidi="ar-IQ"/>
        </w:rPr>
        <w:t>، وبلغت نسبة التنفيذ 71.6 في المائة سنة 2023.</w:t>
      </w:r>
    </w:p>
    <w:p w14:paraId="77724782" w14:textId="74B6D978" w:rsidR="000432C0" w:rsidRPr="000669BB" w:rsidRDefault="000432C0" w:rsidP="00263475">
      <w:pPr>
        <w:shd w:val="clear" w:color="auto" w:fill="FFFFFF"/>
        <w:spacing w:line="276" w:lineRule="auto"/>
        <w:jc w:val="lowKashida"/>
        <w:rPr>
          <w:rFonts w:ascii="Simplified Arabic" w:hAnsi="Simplified Arabic"/>
          <w:rtl/>
          <w:lang w:bidi="ar-IQ"/>
        </w:rPr>
      </w:pPr>
      <w:r w:rsidRPr="000669BB">
        <w:rPr>
          <w:rFonts w:ascii="Simplified Arabic" w:hAnsi="Simplified Arabic"/>
          <w:rtl/>
          <w:lang w:bidi="ar-IQ"/>
        </w:rPr>
        <w:t xml:space="preserve"> </w:t>
      </w:r>
      <w:r w:rsidR="0068784B" w:rsidRPr="000669BB">
        <w:rPr>
          <w:rFonts w:ascii="Simplified Arabic" w:hAnsi="Simplified Arabic"/>
          <w:rtl/>
          <w:lang w:bidi="ar-IQ"/>
        </w:rPr>
        <w:tab/>
      </w:r>
      <w:r w:rsidRPr="000669BB">
        <w:rPr>
          <w:rFonts w:ascii="Simplified Arabic" w:hAnsi="Simplified Arabic"/>
          <w:rtl/>
          <w:lang w:bidi="ar-IQ"/>
        </w:rPr>
        <w:t xml:space="preserve"> ومن جانب هيكل الانفاق العام فقد هيمنت النفقات التشغيلية على مسار الانفاق بسبب قيام الحكومة بالتوسع بالإنفاق العام واستيعاب أعداد كبيرة من العاطلين عن العمل للعمل في </w:t>
      </w:r>
      <w:r w:rsidRPr="000669BB">
        <w:rPr>
          <w:rFonts w:ascii="Simplified Arabic" w:hAnsi="Simplified Arabic"/>
          <w:rtl/>
          <w:lang w:bidi="ar-IQ"/>
        </w:rPr>
        <w:lastRenderedPageBreak/>
        <w:t xml:space="preserve">الاجهزة الامنية والجيش والشرطة وبالوظائف العامة مما أثر </w:t>
      </w:r>
      <w:r w:rsidR="00311AC5" w:rsidRPr="000669BB">
        <w:rPr>
          <w:rFonts w:ascii="Simplified Arabic" w:hAnsi="Simplified Arabic"/>
          <w:rtl/>
          <w:lang w:bidi="ar-IQ"/>
        </w:rPr>
        <w:t>في</w:t>
      </w:r>
      <w:r w:rsidRPr="000669BB">
        <w:rPr>
          <w:rFonts w:ascii="Simplified Arabic" w:hAnsi="Simplified Arabic"/>
          <w:rtl/>
          <w:lang w:bidi="ar-IQ"/>
        </w:rPr>
        <w:t xml:space="preserve"> الهيكل الاداري للدولة وأصبح عبئاً عليها ،بلغت النفقات </w:t>
      </w:r>
      <w:r w:rsidR="0062638A">
        <w:rPr>
          <w:rFonts w:ascii="Simplified Arabic" w:hAnsi="Simplified Arabic" w:hint="cs"/>
          <w:rtl/>
          <w:lang w:bidi="ar-IQ"/>
        </w:rPr>
        <w:t>الجارية</w:t>
      </w:r>
      <w:r w:rsidRPr="000669BB">
        <w:rPr>
          <w:rFonts w:ascii="Simplified Arabic" w:hAnsi="Simplified Arabic"/>
          <w:rtl/>
          <w:lang w:bidi="ar-IQ"/>
        </w:rPr>
        <w:t xml:space="preserve"> المخططة </w:t>
      </w:r>
      <w:r w:rsidR="00A12698" w:rsidRPr="000669BB">
        <w:rPr>
          <w:rFonts w:ascii="Simplified Arabic" w:hAnsi="Simplified Arabic"/>
          <w:rtl/>
          <w:lang w:bidi="ar-IQ"/>
        </w:rPr>
        <w:t xml:space="preserve">78248 </w:t>
      </w:r>
      <w:r w:rsidRPr="000669BB">
        <w:rPr>
          <w:rFonts w:ascii="Simplified Arabic" w:hAnsi="Simplified Arabic"/>
          <w:rtl/>
          <w:lang w:bidi="ar-IQ"/>
        </w:rPr>
        <w:t xml:space="preserve"> مليار دينار سنة 20</w:t>
      </w:r>
      <w:r w:rsidR="00A12698" w:rsidRPr="000669BB">
        <w:rPr>
          <w:rFonts w:ascii="Simplified Arabic" w:hAnsi="Simplified Arabic"/>
          <w:rtl/>
          <w:lang w:bidi="ar-IQ"/>
        </w:rPr>
        <w:t>15</w:t>
      </w:r>
      <w:r w:rsidRPr="000669BB">
        <w:rPr>
          <w:rFonts w:ascii="Simplified Arabic" w:hAnsi="Simplified Arabic"/>
          <w:rtl/>
          <w:lang w:bidi="ar-IQ"/>
        </w:rPr>
        <w:t xml:space="preserve"> ارتفعت الى</w:t>
      </w:r>
      <w:r w:rsidR="00A12698" w:rsidRPr="000669BB">
        <w:rPr>
          <w:rFonts w:ascii="Simplified Arabic" w:hAnsi="Simplified Arabic"/>
          <w:rtl/>
          <w:lang w:bidi="ar-IQ"/>
        </w:rPr>
        <w:t xml:space="preserve"> </w:t>
      </w:r>
      <w:r w:rsidR="0062638A">
        <w:rPr>
          <w:rFonts w:ascii="Simplified Arabic" w:hAnsi="Simplified Arabic" w:hint="cs"/>
          <w:rtl/>
          <w:lang w:bidi="ar-IQ"/>
        </w:rPr>
        <w:t>149560</w:t>
      </w:r>
      <w:r w:rsidRPr="000669BB">
        <w:rPr>
          <w:rFonts w:ascii="Simplified Arabic" w:hAnsi="Simplified Arabic"/>
          <w:rtl/>
          <w:lang w:bidi="ar-IQ"/>
        </w:rPr>
        <w:t xml:space="preserve">  مليار دينار سنة 20</w:t>
      </w:r>
      <w:r w:rsidR="00A12698" w:rsidRPr="000669BB">
        <w:rPr>
          <w:rFonts w:ascii="Simplified Arabic" w:hAnsi="Simplified Arabic"/>
          <w:rtl/>
          <w:lang w:bidi="ar-IQ"/>
        </w:rPr>
        <w:t>2</w:t>
      </w:r>
      <w:r w:rsidR="0062638A">
        <w:rPr>
          <w:rFonts w:ascii="Simplified Arabic" w:hAnsi="Simplified Arabic" w:hint="cs"/>
          <w:rtl/>
          <w:lang w:bidi="ar-IQ"/>
        </w:rPr>
        <w:t>3</w:t>
      </w:r>
      <w:r w:rsidRPr="000669BB">
        <w:rPr>
          <w:rFonts w:ascii="Simplified Arabic" w:hAnsi="Simplified Arabic"/>
          <w:rtl/>
          <w:lang w:bidi="ar-IQ"/>
        </w:rPr>
        <w:t xml:space="preserve"> وبمعدل نمو سنوي </w:t>
      </w:r>
      <w:r w:rsidR="0062638A">
        <w:rPr>
          <w:rFonts w:ascii="Simplified Arabic" w:hAnsi="Simplified Arabic" w:hint="cs"/>
          <w:rtl/>
          <w:lang w:bidi="ar-IQ"/>
        </w:rPr>
        <w:t>11.4</w:t>
      </w:r>
      <w:r w:rsidRPr="000669BB">
        <w:rPr>
          <w:rFonts w:ascii="Simplified Arabic" w:hAnsi="Simplified Arabic"/>
          <w:rtl/>
          <w:lang w:bidi="ar-IQ"/>
        </w:rPr>
        <w:t xml:space="preserve"> بالمائة للمدة 20</w:t>
      </w:r>
      <w:r w:rsidR="00A12698" w:rsidRPr="000669BB">
        <w:rPr>
          <w:rFonts w:ascii="Simplified Arabic" w:hAnsi="Simplified Arabic"/>
          <w:rtl/>
          <w:lang w:bidi="ar-IQ"/>
        </w:rPr>
        <w:t>15</w:t>
      </w:r>
      <w:r w:rsidRPr="000669BB">
        <w:rPr>
          <w:rFonts w:ascii="Simplified Arabic" w:hAnsi="Simplified Arabic"/>
          <w:rtl/>
          <w:lang w:bidi="ar-IQ"/>
        </w:rPr>
        <w:t>-20</w:t>
      </w:r>
      <w:r w:rsidR="00A12698" w:rsidRPr="000669BB">
        <w:rPr>
          <w:rFonts w:ascii="Simplified Arabic" w:hAnsi="Simplified Arabic"/>
          <w:rtl/>
          <w:lang w:bidi="ar-IQ"/>
        </w:rPr>
        <w:t>2</w:t>
      </w:r>
      <w:r w:rsidR="0062638A">
        <w:rPr>
          <w:rFonts w:ascii="Simplified Arabic" w:hAnsi="Simplified Arabic" w:hint="cs"/>
          <w:rtl/>
          <w:lang w:bidi="ar-IQ"/>
        </w:rPr>
        <w:t>3</w:t>
      </w:r>
      <w:r w:rsidRPr="000669BB">
        <w:rPr>
          <w:rFonts w:ascii="Simplified Arabic" w:hAnsi="Simplified Arabic"/>
          <w:rtl/>
          <w:lang w:bidi="ar-IQ"/>
        </w:rPr>
        <w:t xml:space="preserve"> ،أما المصروفات الفعلية منها فقد بلغت (</w:t>
      </w:r>
      <w:r w:rsidR="008F1C2F" w:rsidRPr="000669BB">
        <w:rPr>
          <w:rFonts w:ascii="Simplified Arabic" w:hAnsi="Simplified Arabic"/>
          <w:rtl/>
          <w:lang w:bidi="ar-IQ"/>
        </w:rPr>
        <w:t>51833</w:t>
      </w:r>
      <w:r w:rsidRPr="000669BB">
        <w:rPr>
          <w:rFonts w:ascii="Simplified Arabic" w:hAnsi="Simplified Arabic"/>
          <w:rtl/>
          <w:lang w:bidi="ar-IQ"/>
        </w:rPr>
        <w:t xml:space="preserve"> ، </w:t>
      </w:r>
      <w:r w:rsidR="0062638A">
        <w:rPr>
          <w:rFonts w:ascii="Simplified Arabic" w:hAnsi="Simplified Arabic" w:hint="cs"/>
          <w:rtl/>
          <w:lang w:bidi="ar-IQ"/>
        </w:rPr>
        <w:t>118243</w:t>
      </w:r>
      <w:r w:rsidRPr="000669BB">
        <w:rPr>
          <w:rFonts w:ascii="Simplified Arabic" w:hAnsi="Simplified Arabic"/>
          <w:rtl/>
          <w:lang w:bidi="ar-IQ"/>
        </w:rPr>
        <w:t xml:space="preserve"> ) مليار دينار للسنتين المذكورتين في أعلاه ،وقد بلغت نسبة تنفيذ التخصيصات للنفقات التشغيلية </w:t>
      </w:r>
      <w:r w:rsidR="008F1C2F" w:rsidRPr="000669BB">
        <w:rPr>
          <w:rFonts w:ascii="Simplified Arabic" w:hAnsi="Simplified Arabic"/>
          <w:rtl/>
          <w:lang w:bidi="ar-IQ"/>
        </w:rPr>
        <w:t>66</w:t>
      </w:r>
      <w:r w:rsidRPr="000669BB">
        <w:rPr>
          <w:rFonts w:ascii="Simplified Arabic" w:hAnsi="Simplified Arabic"/>
          <w:rtl/>
          <w:lang w:bidi="ar-IQ"/>
        </w:rPr>
        <w:t xml:space="preserve"> بالمائة سنة 20</w:t>
      </w:r>
      <w:r w:rsidR="008F1C2F" w:rsidRPr="000669BB">
        <w:rPr>
          <w:rFonts w:ascii="Simplified Arabic" w:hAnsi="Simplified Arabic"/>
          <w:rtl/>
          <w:lang w:bidi="ar-IQ"/>
        </w:rPr>
        <w:t>1</w:t>
      </w:r>
      <w:r w:rsidR="00311AC5" w:rsidRPr="000669BB">
        <w:rPr>
          <w:rFonts w:ascii="Simplified Arabic" w:hAnsi="Simplified Arabic"/>
          <w:rtl/>
          <w:lang w:bidi="ar-IQ"/>
        </w:rPr>
        <w:t>5</w:t>
      </w:r>
      <w:r w:rsidRPr="000669BB">
        <w:rPr>
          <w:rFonts w:ascii="Simplified Arabic" w:hAnsi="Simplified Arabic"/>
          <w:rtl/>
          <w:lang w:bidi="ar-IQ"/>
        </w:rPr>
        <w:t xml:space="preserve"> و </w:t>
      </w:r>
      <w:r w:rsidR="0062638A">
        <w:rPr>
          <w:rFonts w:ascii="Simplified Arabic" w:hAnsi="Simplified Arabic" w:hint="cs"/>
          <w:rtl/>
          <w:lang w:bidi="ar-IQ"/>
        </w:rPr>
        <w:t>79</w:t>
      </w:r>
      <w:r w:rsidR="008F1C2F" w:rsidRPr="000669BB">
        <w:rPr>
          <w:rFonts w:ascii="Simplified Arabic" w:hAnsi="Simplified Arabic"/>
          <w:rtl/>
          <w:lang w:bidi="ar-IQ"/>
        </w:rPr>
        <w:t xml:space="preserve"> </w:t>
      </w:r>
      <w:r w:rsidRPr="000669BB">
        <w:rPr>
          <w:rFonts w:ascii="Simplified Arabic" w:hAnsi="Simplified Arabic"/>
          <w:rtl/>
          <w:lang w:bidi="ar-IQ"/>
        </w:rPr>
        <w:t>بالمائة سنة 20</w:t>
      </w:r>
      <w:r w:rsidR="008F1C2F" w:rsidRPr="000669BB">
        <w:rPr>
          <w:rFonts w:ascii="Simplified Arabic" w:hAnsi="Simplified Arabic"/>
          <w:rtl/>
          <w:lang w:bidi="ar-IQ"/>
        </w:rPr>
        <w:t>2</w:t>
      </w:r>
      <w:r w:rsidR="0062638A">
        <w:rPr>
          <w:rFonts w:ascii="Simplified Arabic" w:hAnsi="Simplified Arabic" w:hint="cs"/>
          <w:rtl/>
          <w:lang w:bidi="ar-IQ"/>
        </w:rPr>
        <w:t>3</w:t>
      </w:r>
      <w:r w:rsidRPr="000669BB">
        <w:rPr>
          <w:rFonts w:ascii="Simplified Arabic" w:hAnsi="Simplified Arabic"/>
          <w:rtl/>
          <w:lang w:bidi="ar-IQ"/>
        </w:rPr>
        <w:t xml:space="preserve"> ، والشكل البياني (</w:t>
      </w:r>
      <w:r w:rsidR="00263475" w:rsidRPr="000669BB">
        <w:rPr>
          <w:rFonts w:ascii="Simplified Arabic" w:hAnsi="Simplified Arabic"/>
          <w:rtl/>
          <w:lang w:bidi="ar-IQ"/>
        </w:rPr>
        <w:t>1</w:t>
      </w:r>
      <w:r w:rsidRPr="000669BB">
        <w:rPr>
          <w:rFonts w:ascii="Simplified Arabic" w:hAnsi="Simplified Arabic"/>
          <w:rtl/>
          <w:lang w:bidi="ar-IQ"/>
        </w:rPr>
        <w:t>) يوضح مسار النفقات التشغيلية خلال المدة 20</w:t>
      </w:r>
      <w:r w:rsidR="008F1C2F" w:rsidRPr="000669BB">
        <w:rPr>
          <w:rFonts w:ascii="Simplified Arabic" w:hAnsi="Simplified Arabic"/>
          <w:rtl/>
          <w:lang w:bidi="ar-IQ"/>
        </w:rPr>
        <w:t>15</w:t>
      </w:r>
      <w:r w:rsidRPr="000669BB">
        <w:rPr>
          <w:rFonts w:ascii="Simplified Arabic" w:hAnsi="Simplified Arabic"/>
          <w:rtl/>
          <w:lang w:bidi="ar-IQ"/>
        </w:rPr>
        <w:t>-20</w:t>
      </w:r>
      <w:r w:rsidR="008F1C2F" w:rsidRPr="000669BB">
        <w:rPr>
          <w:rFonts w:ascii="Simplified Arabic" w:hAnsi="Simplified Arabic"/>
          <w:rtl/>
          <w:lang w:bidi="ar-IQ"/>
        </w:rPr>
        <w:t>2</w:t>
      </w:r>
      <w:r w:rsidR="00C53784">
        <w:rPr>
          <w:rFonts w:ascii="Simplified Arabic" w:hAnsi="Simplified Arabic" w:hint="cs"/>
          <w:rtl/>
          <w:lang w:bidi="ar-IQ"/>
        </w:rPr>
        <w:t>3</w:t>
      </w:r>
      <w:r w:rsidRPr="000669BB">
        <w:rPr>
          <w:rFonts w:ascii="Simplified Arabic" w:hAnsi="Simplified Arabic"/>
          <w:rtl/>
          <w:lang w:bidi="ar-IQ"/>
        </w:rPr>
        <w:t>.</w:t>
      </w:r>
    </w:p>
    <w:p w14:paraId="1A872AF0" w14:textId="77777777" w:rsidR="00FA2A76" w:rsidRDefault="00FA2A76" w:rsidP="00263475">
      <w:pPr>
        <w:shd w:val="clear" w:color="auto" w:fill="FFFFFF"/>
        <w:spacing w:line="276" w:lineRule="auto"/>
        <w:jc w:val="lowKashida"/>
        <w:rPr>
          <w:rFonts w:ascii="Simplified Arabic" w:hAnsi="Simplified Arabic"/>
          <w:rtl/>
          <w:lang w:bidi="ar-IQ"/>
        </w:rPr>
      </w:pPr>
    </w:p>
    <w:p w14:paraId="23A388C9" w14:textId="77777777" w:rsidR="0061381A" w:rsidRDefault="0061381A" w:rsidP="00263475">
      <w:pPr>
        <w:shd w:val="clear" w:color="auto" w:fill="FFFFFF"/>
        <w:spacing w:line="276" w:lineRule="auto"/>
        <w:jc w:val="lowKashida"/>
        <w:rPr>
          <w:rFonts w:ascii="Simplified Arabic" w:hAnsi="Simplified Arabic"/>
          <w:rtl/>
          <w:lang w:bidi="ar-IQ"/>
        </w:rPr>
      </w:pPr>
    </w:p>
    <w:p w14:paraId="06EF460D" w14:textId="77777777" w:rsidR="0061381A" w:rsidRPr="000669BB" w:rsidRDefault="0061381A" w:rsidP="00263475">
      <w:pPr>
        <w:shd w:val="clear" w:color="auto" w:fill="FFFFFF"/>
        <w:spacing w:line="276" w:lineRule="auto"/>
        <w:jc w:val="lowKashida"/>
        <w:rPr>
          <w:rFonts w:ascii="Simplified Arabic" w:hAnsi="Simplified Arabic"/>
          <w:rtl/>
          <w:lang w:bidi="ar-IQ"/>
        </w:rPr>
      </w:pPr>
    </w:p>
    <w:p w14:paraId="2A20E407" w14:textId="37123DE4" w:rsidR="0086712F" w:rsidRDefault="0086712F" w:rsidP="00263475">
      <w:pPr>
        <w:shd w:val="clear" w:color="auto" w:fill="FFFFFF"/>
        <w:spacing w:line="276" w:lineRule="auto"/>
        <w:jc w:val="lowKashida"/>
        <w:rPr>
          <w:rFonts w:ascii="Simplified Arabic" w:hAnsi="Simplified Arabic"/>
          <w:rtl/>
          <w:lang w:bidi="ar-IQ"/>
        </w:rPr>
      </w:pPr>
      <w:proofErr w:type="gramStart"/>
      <w:r w:rsidRPr="000669BB">
        <w:rPr>
          <w:rFonts w:ascii="Simplified Arabic" w:hAnsi="Simplified Arabic"/>
          <w:rtl/>
          <w:lang w:bidi="ar-IQ"/>
        </w:rPr>
        <w:t>شكل(</w:t>
      </w:r>
      <w:proofErr w:type="gramEnd"/>
      <w:r w:rsidRPr="000669BB">
        <w:rPr>
          <w:rFonts w:ascii="Simplified Arabic" w:hAnsi="Simplified Arabic"/>
          <w:rtl/>
          <w:lang w:bidi="ar-IQ"/>
        </w:rPr>
        <w:t>1) النفقات التشغيلية المخططة والفعلية للمدة 2015-202</w:t>
      </w:r>
      <w:r w:rsidR="00C07706">
        <w:rPr>
          <w:rFonts w:ascii="Simplified Arabic" w:hAnsi="Simplified Arabic" w:hint="cs"/>
          <w:rtl/>
          <w:lang w:bidi="ar-IQ"/>
        </w:rPr>
        <w:t>3</w:t>
      </w:r>
      <w:r w:rsidRPr="000669BB">
        <w:rPr>
          <w:rFonts w:ascii="Simplified Arabic" w:hAnsi="Simplified Arabic"/>
          <w:rtl/>
          <w:lang w:bidi="ar-IQ"/>
        </w:rPr>
        <w:t xml:space="preserve">  (مليار دينار)</w:t>
      </w:r>
    </w:p>
    <w:p w14:paraId="7BF397FC" w14:textId="77777777" w:rsidR="00C07706" w:rsidRDefault="00C07706" w:rsidP="00263475">
      <w:pPr>
        <w:shd w:val="clear" w:color="auto" w:fill="FFFFFF"/>
        <w:spacing w:line="276" w:lineRule="auto"/>
        <w:jc w:val="lowKashida"/>
        <w:rPr>
          <w:rFonts w:ascii="Simplified Arabic" w:hAnsi="Simplified Arabic"/>
          <w:rtl/>
          <w:lang w:bidi="ar-IQ"/>
        </w:rPr>
      </w:pPr>
    </w:p>
    <w:p w14:paraId="58A7ADB8" w14:textId="19104DB8" w:rsidR="00C07706" w:rsidRDefault="00C07706" w:rsidP="00263475">
      <w:pPr>
        <w:shd w:val="clear" w:color="auto" w:fill="FFFFFF"/>
        <w:spacing w:line="276" w:lineRule="auto"/>
        <w:jc w:val="lowKashida"/>
        <w:rPr>
          <w:rFonts w:ascii="Simplified Arabic" w:hAnsi="Simplified Arabic"/>
          <w:rtl/>
          <w:lang w:bidi="ar-IQ"/>
        </w:rPr>
      </w:pPr>
      <w:r>
        <w:rPr>
          <w:noProof/>
        </w:rPr>
        <w:lastRenderedPageBreak/>
        <w:drawing>
          <wp:inline distT="0" distB="0" distL="0" distR="0" wp14:anchorId="218241DF" wp14:editId="7761D4C5">
            <wp:extent cx="5334000" cy="3270250"/>
            <wp:effectExtent l="0" t="0" r="0" b="6350"/>
            <wp:docPr id="271463684" name="مخطط 1">
              <a:extLst xmlns:a="http://schemas.openxmlformats.org/drawingml/2006/main">
                <a:ext uri="{FF2B5EF4-FFF2-40B4-BE49-F238E27FC236}">
                  <a16:creationId xmlns:a16="http://schemas.microsoft.com/office/drawing/2014/main" id="{DD3EDAD7-5EDE-181E-F8CD-AF2DD55AA2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29CF7FA" w14:textId="77777777" w:rsidR="00C07706" w:rsidRDefault="00C07706" w:rsidP="00263475">
      <w:pPr>
        <w:shd w:val="clear" w:color="auto" w:fill="FFFFFF"/>
        <w:spacing w:line="276" w:lineRule="auto"/>
        <w:jc w:val="lowKashida"/>
        <w:rPr>
          <w:rFonts w:ascii="Simplified Arabic" w:hAnsi="Simplified Arabic"/>
          <w:rtl/>
          <w:lang w:bidi="ar-IQ"/>
        </w:rPr>
      </w:pPr>
    </w:p>
    <w:p w14:paraId="79E30883" w14:textId="77777777" w:rsidR="00A85996" w:rsidRDefault="00A85996" w:rsidP="00C30CCF">
      <w:pPr>
        <w:shd w:val="clear" w:color="auto" w:fill="FFFFFF"/>
        <w:spacing w:line="276" w:lineRule="auto"/>
        <w:ind w:firstLine="720"/>
        <w:jc w:val="lowKashida"/>
        <w:rPr>
          <w:rFonts w:ascii="Simplified Arabic" w:hAnsi="Simplified Arabic"/>
          <w:rtl/>
          <w:lang w:bidi="ar-IQ"/>
        </w:rPr>
      </w:pPr>
    </w:p>
    <w:p w14:paraId="37469365" w14:textId="163B3EC0" w:rsidR="00C30CCF" w:rsidRPr="000669BB" w:rsidRDefault="000432C0" w:rsidP="00C30CCF">
      <w:pPr>
        <w:shd w:val="clear" w:color="auto" w:fill="FFFFFF"/>
        <w:spacing w:line="276" w:lineRule="auto"/>
        <w:ind w:firstLine="720"/>
        <w:jc w:val="lowKashida"/>
        <w:rPr>
          <w:rFonts w:ascii="Simplified Arabic" w:hAnsi="Simplified Arabic"/>
          <w:rtl/>
          <w:lang w:bidi="ar-IQ"/>
        </w:rPr>
      </w:pPr>
      <w:r w:rsidRPr="000669BB">
        <w:rPr>
          <w:rFonts w:ascii="Simplified Arabic" w:hAnsi="Simplified Arabic"/>
          <w:rtl/>
          <w:lang w:bidi="ar-IQ"/>
        </w:rPr>
        <w:t xml:space="preserve">أما النفقات الاستثمارية فهي الاخرى ارتبطت بظروف الاقتصاد العالمي والمتغيرات الداخلية المؤثرة في حجم النفقات العامة </w:t>
      </w:r>
      <w:r w:rsidR="008F1C2F" w:rsidRPr="000669BB">
        <w:rPr>
          <w:rFonts w:ascii="Simplified Arabic" w:hAnsi="Simplified Arabic"/>
          <w:rtl/>
          <w:lang w:bidi="ar-IQ"/>
        </w:rPr>
        <w:t>ومن ثم</w:t>
      </w:r>
      <w:r w:rsidRPr="000669BB">
        <w:rPr>
          <w:rFonts w:ascii="Simplified Arabic" w:hAnsi="Simplified Arabic"/>
          <w:rtl/>
          <w:lang w:bidi="ar-IQ"/>
        </w:rPr>
        <w:t xml:space="preserve"> ينعكس تأثيرها </w:t>
      </w:r>
      <w:r w:rsidR="008F1C2F" w:rsidRPr="000669BB">
        <w:rPr>
          <w:rFonts w:ascii="Simplified Arabic" w:hAnsi="Simplified Arabic"/>
          <w:rtl/>
          <w:lang w:bidi="ar-IQ"/>
        </w:rPr>
        <w:t>في</w:t>
      </w:r>
      <w:r w:rsidRPr="000669BB">
        <w:rPr>
          <w:rFonts w:ascii="Simplified Arabic" w:hAnsi="Simplified Arabic"/>
          <w:rtl/>
          <w:lang w:bidi="ar-IQ"/>
        </w:rPr>
        <w:t xml:space="preserve"> النفقات الاستثمارية، فقد بلغت النفقات الاستثمارية المخططة </w:t>
      </w:r>
      <w:r w:rsidR="008F1C2F" w:rsidRPr="000669BB">
        <w:rPr>
          <w:rFonts w:ascii="Simplified Arabic" w:hAnsi="Simplified Arabic"/>
          <w:rtl/>
          <w:lang w:bidi="ar-IQ"/>
        </w:rPr>
        <w:t xml:space="preserve">41214 </w:t>
      </w:r>
      <w:r w:rsidRPr="000669BB">
        <w:rPr>
          <w:rFonts w:ascii="Simplified Arabic" w:hAnsi="Simplified Arabic"/>
          <w:rtl/>
          <w:lang w:bidi="ar-IQ"/>
        </w:rPr>
        <w:t>مليار دينار سنة 20</w:t>
      </w:r>
      <w:r w:rsidR="008F1C2F" w:rsidRPr="000669BB">
        <w:rPr>
          <w:rFonts w:ascii="Simplified Arabic" w:hAnsi="Simplified Arabic"/>
          <w:rtl/>
          <w:lang w:bidi="ar-IQ"/>
        </w:rPr>
        <w:t>15</w:t>
      </w:r>
      <w:r w:rsidRPr="000669BB">
        <w:rPr>
          <w:rFonts w:ascii="Simplified Arabic" w:hAnsi="Simplified Arabic"/>
          <w:rtl/>
          <w:lang w:bidi="ar-IQ"/>
        </w:rPr>
        <w:t xml:space="preserve"> </w:t>
      </w:r>
      <w:r w:rsidR="00C07706">
        <w:rPr>
          <w:rFonts w:ascii="Simplified Arabic" w:hAnsi="Simplified Arabic" w:hint="cs"/>
          <w:rtl/>
          <w:lang w:bidi="ar-IQ"/>
        </w:rPr>
        <w:t>ارتفعت</w:t>
      </w:r>
      <w:r w:rsidRPr="000669BB">
        <w:rPr>
          <w:rFonts w:ascii="Simplified Arabic" w:hAnsi="Simplified Arabic"/>
          <w:rtl/>
          <w:lang w:bidi="ar-IQ"/>
        </w:rPr>
        <w:t xml:space="preserve"> الى  </w:t>
      </w:r>
      <w:r w:rsidR="00C07706">
        <w:rPr>
          <w:rFonts w:ascii="Simplified Arabic" w:hAnsi="Simplified Arabic" w:hint="cs"/>
          <w:rtl/>
          <w:lang w:bidi="ar-IQ"/>
        </w:rPr>
        <w:t xml:space="preserve">49350 </w:t>
      </w:r>
      <w:r w:rsidRPr="000669BB">
        <w:rPr>
          <w:rFonts w:ascii="Simplified Arabic" w:hAnsi="Simplified Arabic"/>
          <w:rtl/>
          <w:lang w:bidi="ar-IQ"/>
        </w:rPr>
        <w:t>مليار دينار سنة 20</w:t>
      </w:r>
      <w:r w:rsidR="008F1C2F" w:rsidRPr="000669BB">
        <w:rPr>
          <w:rFonts w:ascii="Simplified Arabic" w:hAnsi="Simplified Arabic"/>
          <w:rtl/>
          <w:lang w:bidi="ar-IQ"/>
        </w:rPr>
        <w:t>2</w:t>
      </w:r>
      <w:r w:rsidR="00C07706">
        <w:rPr>
          <w:rFonts w:ascii="Simplified Arabic" w:hAnsi="Simplified Arabic" w:hint="cs"/>
          <w:rtl/>
          <w:lang w:bidi="ar-IQ"/>
        </w:rPr>
        <w:t>3</w:t>
      </w:r>
      <w:r w:rsidRPr="000669BB">
        <w:rPr>
          <w:rFonts w:ascii="Simplified Arabic" w:hAnsi="Simplified Arabic"/>
          <w:rtl/>
          <w:lang w:bidi="ar-IQ"/>
        </w:rPr>
        <w:t xml:space="preserve"> وبمعدل نمو سنوي  قدره </w:t>
      </w:r>
      <w:r w:rsidR="00C07706">
        <w:rPr>
          <w:rFonts w:ascii="Simplified Arabic" w:hAnsi="Simplified Arabic" w:hint="cs"/>
          <w:rtl/>
          <w:lang w:bidi="ar-IQ"/>
        </w:rPr>
        <w:t xml:space="preserve">2.5 </w:t>
      </w:r>
      <w:r w:rsidRPr="000669BB">
        <w:rPr>
          <w:rFonts w:ascii="Simplified Arabic" w:hAnsi="Simplified Arabic"/>
          <w:rtl/>
          <w:lang w:bidi="ar-IQ"/>
        </w:rPr>
        <w:t xml:space="preserve">بالمائة ، وبلغت النفقات الاستثمارية الفعلية </w:t>
      </w:r>
      <w:r w:rsidR="009D12B6" w:rsidRPr="000669BB">
        <w:rPr>
          <w:rFonts w:ascii="Simplified Arabic" w:hAnsi="Simplified Arabic"/>
          <w:rtl/>
          <w:lang w:bidi="ar-IQ"/>
        </w:rPr>
        <w:t>18565</w:t>
      </w:r>
      <w:r w:rsidRPr="000669BB">
        <w:rPr>
          <w:rFonts w:ascii="Simplified Arabic" w:hAnsi="Simplified Arabic"/>
          <w:rtl/>
          <w:lang w:bidi="ar-IQ"/>
        </w:rPr>
        <w:t xml:space="preserve"> مليار دينار سنة 20</w:t>
      </w:r>
      <w:r w:rsidR="009D12B6" w:rsidRPr="000669BB">
        <w:rPr>
          <w:rFonts w:ascii="Simplified Arabic" w:hAnsi="Simplified Arabic"/>
          <w:rtl/>
          <w:lang w:bidi="ar-IQ"/>
        </w:rPr>
        <w:t xml:space="preserve">15 </w:t>
      </w:r>
      <w:r w:rsidR="00C07706">
        <w:rPr>
          <w:rFonts w:ascii="Simplified Arabic" w:hAnsi="Simplified Arabic" w:hint="cs"/>
          <w:rtl/>
          <w:lang w:bidi="ar-IQ"/>
        </w:rPr>
        <w:t xml:space="preserve"> ارتفعت</w:t>
      </w:r>
      <w:r w:rsidR="009D12B6" w:rsidRPr="000669BB">
        <w:rPr>
          <w:rFonts w:ascii="Simplified Arabic" w:hAnsi="Simplified Arabic"/>
          <w:rtl/>
          <w:lang w:bidi="ar-IQ"/>
        </w:rPr>
        <w:t xml:space="preserve"> الى </w:t>
      </w:r>
      <w:r w:rsidR="00C07706">
        <w:rPr>
          <w:rFonts w:ascii="Simplified Arabic" w:hAnsi="Simplified Arabic" w:hint="cs"/>
          <w:rtl/>
          <w:lang w:bidi="ar-IQ"/>
        </w:rPr>
        <w:t>24193</w:t>
      </w:r>
      <w:r w:rsidR="009D12B6" w:rsidRPr="000669BB">
        <w:rPr>
          <w:rFonts w:ascii="Simplified Arabic" w:hAnsi="Simplified Arabic"/>
          <w:rtl/>
          <w:lang w:bidi="ar-IQ"/>
        </w:rPr>
        <w:t xml:space="preserve"> مليار دينار سنة 202</w:t>
      </w:r>
      <w:r w:rsidR="00C07706">
        <w:rPr>
          <w:rFonts w:ascii="Simplified Arabic" w:hAnsi="Simplified Arabic" w:hint="cs"/>
          <w:rtl/>
          <w:lang w:bidi="ar-IQ"/>
        </w:rPr>
        <w:t xml:space="preserve">3 </w:t>
      </w:r>
      <w:r w:rsidR="009D12B6" w:rsidRPr="000669BB">
        <w:rPr>
          <w:rFonts w:ascii="Simplified Arabic" w:hAnsi="Simplified Arabic"/>
          <w:rtl/>
          <w:lang w:bidi="ar-IQ"/>
        </w:rPr>
        <w:t xml:space="preserve">وبمعدل نمو سنوي قدره </w:t>
      </w:r>
      <w:r w:rsidR="00C07706">
        <w:rPr>
          <w:rFonts w:ascii="Simplified Arabic" w:hAnsi="Simplified Arabic" w:hint="cs"/>
          <w:rtl/>
          <w:lang w:bidi="ar-IQ"/>
        </w:rPr>
        <w:t>3.8</w:t>
      </w:r>
      <w:r w:rsidR="009D12B6" w:rsidRPr="000669BB">
        <w:rPr>
          <w:rFonts w:ascii="Simplified Arabic" w:hAnsi="Simplified Arabic"/>
          <w:rtl/>
          <w:lang w:bidi="ar-IQ"/>
        </w:rPr>
        <w:t xml:space="preserve"> في المائة</w:t>
      </w:r>
      <w:r w:rsidRPr="000669BB">
        <w:rPr>
          <w:rFonts w:ascii="Simplified Arabic" w:hAnsi="Simplified Arabic"/>
          <w:rtl/>
          <w:lang w:bidi="ar-IQ"/>
        </w:rPr>
        <w:t xml:space="preserve"> وب</w:t>
      </w:r>
      <w:r w:rsidR="009D12B6" w:rsidRPr="000669BB">
        <w:rPr>
          <w:rFonts w:ascii="Simplified Arabic" w:hAnsi="Simplified Arabic"/>
          <w:rtl/>
          <w:lang w:bidi="ar-IQ"/>
        </w:rPr>
        <w:t xml:space="preserve">لغت </w:t>
      </w:r>
      <w:r w:rsidRPr="000669BB">
        <w:rPr>
          <w:rFonts w:ascii="Simplified Arabic" w:hAnsi="Simplified Arabic"/>
          <w:rtl/>
          <w:lang w:bidi="ar-IQ"/>
        </w:rPr>
        <w:t xml:space="preserve">نسبة </w:t>
      </w:r>
      <w:r w:rsidR="009D12B6" w:rsidRPr="000669BB">
        <w:rPr>
          <w:rFonts w:ascii="Simplified Arabic" w:hAnsi="Simplified Arabic"/>
          <w:rtl/>
          <w:lang w:bidi="ar-IQ"/>
        </w:rPr>
        <w:t>ال</w:t>
      </w:r>
      <w:r w:rsidRPr="000669BB">
        <w:rPr>
          <w:rFonts w:ascii="Simplified Arabic" w:hAnsi="Simplified Arabic"/>
          <w:rtl/>
          <w:lang w:bidi="ar-IQ"/>
        </w:rPr>
        <w:t xml:space="preserve">تنفيذ </w:t>
      </w:r>
      <w:r w:rsidR="009D12B6" w:rsidRPr="000669BB">
        <w:rPr>
          <w:rFonts w:ascii="Simplified Arabic" w:hAnsi="Simplified Arabic"/>
          <w:rtl/>
          <w:lang w:bidi="ar-IQ"/>
        </w:rPr>
        <w:t>45</w:t>
      </w:r>
      <w:r w:rsidRPr="000669BB">
        <w:rPr>
          <w:rFonts w:ascii="Simplified Arabic" w:hAnsi="Simplified Arabic"/>
          <w:rtl/>
          <w:lang w:bidi="ar-IQ"/>
        </w:rPr>
        <w:t xml:space="preserve"> بالمائة</w:t>
      </w:r>
      <w:r w:rsidR="009D12B6" w:rsidRPr="000669BB">
        <w:rPr>
          <w:rFonts w:ascii="Simplified Arabic" w:hAnsi="Simplified Arabic"/>
          <w:rtl/>
          <w:lang w:bidi="ar-IQ"/>
        </w:rPr>
        <w:t xml:space="preserve"> سنة 2015</w:t>
      </w:r>
      <w:r w:rsidRPr="000669BB">
        <w:rPr>
          <w:rFonts w:ascii="Simplified Arabic" w:hAnsi="Simplified Arabic"/>
          <w:rtl/>
          <w:lang w:bidi="ar-IQ"/>
        </w:rPr>
        <w:t xml:space="preserve"> وهي نسبة منخفضة جداً وذلك بسبب الظروف الامنية التي مر بها البلد ، </w:t>
      </w:r>
      <w:r w:rsidR="00C07706">
        <w:rPr>
          <w:rFonts w:ascii="Simplified Arabic" w:hAnsi="Simplified Arabic" w:hint="cs"/>
          <w:rtl/>
          <w:lang w:bidi="ar-IQ"/>
        </w:rPr>
        <w:t>ارتفعت الى</w:t>
      </w:r>
      <w:r w:rsidR="009D12B6" w:rsidRPr="000669BB">
        <w:rPr>
          <w:rFonts w:ascii="Simplified Arabic" w:hAnsi="Simplified Arabic"/>
          <w:rtl/>
          <w:lang w:bidi="ar-IQ"/>
        </w:rPr>
        <w:t xml:space="preserve"> (4</w:t>
      </w:r>
      <w:r w:rsidR="00C07706">
        <w:rPr>
          <w:rFonts w:ascii="Simplified Arabic" w:hAnsi="Simplified Arabic" w:hint="cs"/>
          <w:rtl/>
          <w:lang w:bidi="ar-IQ"/>
        </w:rPr>
        <w:t>9</w:t>
      </w:r>
      <w:r w:rsidR="009D12B6" w:rsidRPr="000669BB">
        <w:rPr>
          <w:rFonts w:ascii="Simplified Arabic" w:hAnsi="Simplified Arabic"/>
          <w:rtl/>
          <w:lang w:bidi="ar-IQ"/>
        </w:rPr>
        <w:t>) سنة 202</w:t>
      </w:r>
      <w:r w:rsidR="00C07706">
        <w:rPr>
          <w:rFonts w:ascii="Simplified Arabic" w:hAnsi="Simplified Arabic" w:hint="cs"/>
          <w:rtl/>
          <w:lang w:bidi="ar-IQ"/>
        </w:rPr>
        <w:t>3</w:t>
      </w:r>
      <w:r w:rsidRPr="000669BB">
        <w:rPr>
          <w:rFonts w:ascii="Simplified Arabic" w:hAnsi="Simplified Arabic"/>
          <w:rtl/>
          <w:lang w:bidi="ar-IQ"/>
        </w:rPr>
        <w:t xml:space="preserve"> أن نسب التنفيذ </w:t>
      </w:r>
      <w:r w:rsidR="009D12B6" w:rsidRPr="000669BB">
        <w:rPr>
          <w:rFonts w:ascii="Simplified Arabic" w:hAnsi="Simplified Arabic"/>
          <w:rtl/>
          <w:lang w:bidi="ar-IQ"/>
        </w:rPr>
        <w:t>ال</w:t>
      </w:r>
      <w:r w:rsidRPr="000669BB">
        <w:rPr>
          <w:rFonts w:ascii="Simplified Arabic" w:hAnsi="Simplified Arabic"/>
          <w:rtl/>
          <w:lang w:bidi="ar-IQ"/>
        </w:rPr>
        <w:t xml:space="preserve">منخفضة </w:t>
      </w:r>
      <w:r w:rsidR="009D12B6" w:rsidRPr="000669BB">
        <w:rPr>
          <w:rFonts w:ascii="Simplified Arabic" w:hAnsi="Simplified Arabic"/>
          <w:rtl/>
          <w:lang w:bidi="ar-IQ"/>
        </w:rPr>
        <w:t xml:space="preserve">ترجع الى </w:t>
      </w:r>
      <w:r w:rsidRPr="000669BB">
        <w:rPr>
          <w:rFonts w:ascii="Simplified Arabic" w:hAnsi="Simplified Arabic"/>
          <w:rtl/>
          <w:lang w:bidi="ar-IQ"/>
        </w:rPr>
        <w:t xml:space="preserve"> الظروف الامنية وعوامل اقتصادية بخاصة ما يتعلق منها بالفساد </w:t>
      </w:r>
      <w:r w:rsidRPr="000669BB">
        <w:rPr>
          <w:rFonts w:ascii="Simplified Arabic" w:hAnsi="Simplified Arabic"/>
          <w:rtl/>
          <w:lang w:bidi="ar-IQ"/>
        </w:rPr>
        <w:lastRenderedPageBreak/>
        <w:t>المالي والاداري الذي أثر على مسيرة الاقتصاد لكون البلد لازال متصدر قائمة الدول التي فيها معدلات فساد عالية حسب مؤشر مدركات الفساد الذي تصدره منظمة الشفافية الدولية وكما يوضحها الجدول(</w:t>
      </w:r>
      <w:r w:rsidR="009D12B6" w:rsidRPr="000669BB">
        <w:rPr>
          <w:rFonts w:ascii="Simplified Arabic" w:hAnsi="Simplified Arabic"/>
          <w:rtl/>
          <w:lang w:bidi="ar-IQ"/>
        </w:rPr>
        <w:t>6</w:t>
      </w:r>
      <w:r w:rsidRPr="000669BB">
        <w:rPr>
          <w:rFonts w:ascii="Simplified Arabic" w:hAnsi="Simplified Arabic"/>
          <w:rtl/>
          <w:lang w:bidi="ar-IQ"/>
        </w:rPr>
        <w:t>)</w:t>
      </w:r>
      <w:r w:rsidR="00D61B01">
        <w:rPr>
          <w:rFonts w:ascii="Simplified Arabic" w:hAnsi="Simplified Arabic" w:hint="cs"/>
          <w:rtl/>
          <w:lang w:bidi="ar-IQ"/>
        </w:rPr>
        <w:t xml:space="preserve"> على الرغم من الجهود التي تبذلها الحكومة في مواجهته الا أنه لا زال من الدول الأكثر </w:t>
      </w:r>
      <w:proofErr w:type="spellStart"/>
      <w:r w:rsidR="00D61B01">
        <w:rPr>
          <w:rFonts w:ascii="Simplified Arabic" w:hAnsi="Simplified Arabic" w:hint="cs"/>
          <w:rtl/>
          <w:lang w:bidi="ar-IQ"/>
        </w:rPr>
        <w:t>فساداً</w:t>
      </w:r>
      <w:r w:rsidRPr="000669BB">
        <w:rPr>
          <w:rFonts w:ascii="Simplified Arabic" w:hAnsi="Simplified Arabic"/>
          <w:rtl/>
          <w:lang w:bidi="ar-IQ"/>
        </w:rPr>
        <w:t>.</w:t>
      </w:r>
      <w:r w:rsidRPr="000669BB">
        <w:rPr>
          <w:rFonts w:ascii="Simplified Arabic" w:hAnsi="Simplified Arabic"/>
          <w:vanish/>
          <w:rtl/>
          <w:lang w:bidi="ar-IQ"/>
        </w:rPr>
        <w:t>حجم</w:t>
      </w:r>
      <w:proofErr w:type="spellEnd"/>
      <w:r w:rsidRPr="000669BB">
        <w:rPr>
          <w:rFonts w:ascii="Simplified Arabic" w:hAnsi="Simplified Arabic"/>
          <w:vanish/>
          <w:rtl/>
          <w:lang w:bidi="ar-IQ"/>
        </w:rPr>
        <w:t xml:space="preserve"> النفقات العامة وبالتالي ينعكس </w:t>
      </w:r>
      <w:proofErr w:type="spellStart"/>
      <w:r w:rsidRPr="000669BB">
        <w:rPr>
          <w:rFonts w:ascii="Simplified Arabic" w:hAnsi="Simplified Arabic"/>
          <w:vanish/>
          <w:rtl/>
          <w:lang w:bidi="ar-IQ"/>
        </w:rPr>
        <w:t>تأ</w:t>
      </w:r>
      <w:proofErr w:type="spellEnd"/>
    </w:p>
    <w:p w14:paraId="0EB7D9B1" w14:textId="48A373C1" w:rsidR="000432C0" w:rsidRPr="000669BB" w:rsidRDefault="000432C0" w:rsidP="00C30CCF">
      <w:pPr>
        <w:shd w:val="clear" w:color="auto" w:fill="FFFFFF"/>
        <w:spacing w:line="276" w:lineRule="auto"/>
        <w:ind w:firstLine="720"/>
        <w:jc w:val="lowKashida"/>
        <w:rPr>
          <w:rFonts w:ascii="Simplified Arabic" w:hAnsi="Simplified Arabic"/>
          <w:sz w:val="24"/>
          <w:szCs w:val="24"/>
          <w:rtl/>
          <w:lang w:bidi="ar-IQ"/>
        </w:rPr>
      </w:pPr>
      <w:proofErr w:type="gramStart"/>
      <w:r w:rsidRPr="000669BB">
        <w:rPr>
          <w:rFonts w:ascii="Simplified Arabic" w:hAnsi="Simplified Arabic"/>
          <w:sz w:val="24"/>
          <w:szCs w:val="24"/>
          <w:rtl/>
          <w:lang w:bidi="ar-IQ"/>
        </w:rPr>
        <w:t>جدول(</w:t>
      </w:r>
      <w:proofErr w:type="gramEnd"/>
      <w:r w:rsidR="009D12B6" w:rsidRPr="000669BB">
        <w:rPr>
          <w:rFonts w:ascii="Simplified Arabic" w:hAnsi="Simplified Arabic"/>
          <w:sz w:val="24"/>
          <w:szCs w:val="24"/>
          <w:rtl/>
          <w:lang w:bidi="ar-IQ"/>
        </w:rPr>
        <w:t>5</w:t>
      </w:r>
      <w:r w:rsidRPr="000669BB">
        <w:rPr>
          <w:rFonts w:ascii="Simplified Arabic" w:hAnsi="Simplified Arabic"/>
          <w:sz w:val="24"/>
          <w:szCs w:val="24"/>
          <w:rtl/>
          <w:lang w:bidi="ar-IQ"/>
        </w:rPr>
        <w:t xml:space="preserve">) هيكل النفقات العامة في العراق للمدة </w:t>
      </w:r>
      <w:r w:rsidR="005C5728" w:rsidRPr="000669BB">
        <w:rPr>
          <w:rFonts w:ascii="Simplified Arabic" w:hAnsi="Simplified Arabic"/>
          <w:sz w:val="24"/>
          <w:szCs w:val="24"/>
          <w:rtl/>
          <w:lang w:bidi="ar-IQ"/>
        </w:rPr>
        <w:t>2015-202</w:t>
      </w:r>
      <w:r w:rsidR="00D61B01">
        <w:rPr>
          <w:rFonts w:ascii="Simplified Arabic" w:hAnsi="Simplified Arabic" w:hint="cs"/>
          <w:sz w:val="24"/>
          <w:szCs w:val="24"/>
          <w:rtl/>
          <w:lang w:bidi="ar-IQ"/>
        </w:rPr>
        <w:t>3</w:t>
      </w:r>
      <w:r w:rsidRPr="000669BB">
        <w:rPr>
          <w:rFonts w:ascii="Simplified Arabic" w:hAnsi="Simplified Arabic"/>
          <w:sz w:val="24"/>
          <w:szCs w:val="24"/>
          <w:rtl/>
          <w:lang w:bidi="ar-IQ"/>
        </w:rPr>
        <w:t xml:space="preserve"> </w:t>
      </w:r>
      <w:r w:rsidR="00C30CCF" w:rsidRPr="000669BB">
        <w:rPr>
          <w:rFonts w:ascii="Simplified Arabic" w:hAnsi="Simplified Arabic"/>
          <w:sz w:val="24"/>
          <w:szCs w:val="24"/>
          <w:rtl/>
          <w:lang w:bidi="ar-IQ"/>
        </w:rPr>
        <w:t xml:space="preserve"> </w:t>
      </w:r>
      <w:r w:rsidR="00251AC5" w:rsidRPr="000669BB">
        <w:rPr>
          <w:rFonts w:ascii="Simplified Arabic" w:hAnsi="Simplified Arabic"/>
          <w:sz w:val="24"/>
          <w:szCs w:val="24"/>
          <w:rtl/>
          <w:lang w:bidi="ar-IQ"/>
        </w:rPr>
        <w:t xml:space="preserve">                                                 </w:t>
      </w:r>
      <w:r w:rsidRPr="000669BB">
        <w:rPr>
          <w:rFonts w:ascii="Simplified Arabic" w:hAnsi="Simplified Arabic"/>
          <w:sz w:val="24"/>
          <w:szCs w:val="24"/>
          <w:rtl/>
          <w:lang w:bidi="ar-IQ"/>
        </w:rPr>
        <w:t xml:space="preserve">مليار دينار </w:t>
      </w:r>
    </w:p>
    <w:tbl>
      <w:tblPr>
        <w:bidiVisual/>
        <w:tblW w:w="10400" w:type="dxa"/>
        <w:tblInd w:w="-10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0"/>
        <w:gridCol w:w="1162"/>
        <w:gridCol w:w="1161"/>
        <w:gridCol w:w="797"/>
        <w:gridCol w:w="1108"/>
        <w:gridCol w:w="1107"/>
        <w:gridCol w:w="905"/>
        <w:gridCol w:w="1040"/>
        <w:gridCol w:w="1040"/>
        <w:gridCol w:w="1040"/>
      </w:tblGrid>
      <w:tr w:rsidR="00C30CCF" w:rsidRPr="000669BB" w14:paraId="68DC4EF6" w14:textId="77777777" w:rsidTr="00EC4309">
        <w:trPr>
          <w:trHeight w:val="600"/>
        </w:trPr>
        <w:tc>
          <w:tcPr>
            <w:tcW w:w="1040" w:type="dxa"/>
            <w:vMerge w:val="restart"/>
            <w:tcBorders>
              <w:bottom w:val="single" w:sz="12" w:space="0" w:color="auto"/>
            </w:tcBorders>
            <w:shd w:val="clear" w:color="auto" w:fill="auto"/>
            <w:noWrap/>
            <w:vAlign w:val="center"/>
            <w:hideMark/>
          </w:tcPr>
          <w:p w14:paraId="4B883410" w14:textId="78261AE3" w:rsidR="00C30CCF" w:rsidRPr="000669BB" w:rsidRDefault="00C30CCF" w:rsidP="009D12B6">
            <w:pPr>
              <w:jc w:val="center"/>
              <w:rPr>
                <w:rFonts w:ascii="Simplified Arabic" w:hAnsi="Simplified Arabic"/>
                <w:color w:val="000000"/>
                <w:sz w:val="20"/>
                <w:szCs w:val="20"/>
                <w:rtl/>
                <w:lang w:bidi="ar-IQ"/>
              </w:rPr>
            </w:pPr>
          </w:p>
          <w:p w14:paraId="4033163E" w14:textId="77777777" w:rsidR="00C30CCF" w:rsidRPr="000669BB" w:rsidRDefault="00C30CCF" w:rsidP="009D12B6">
            <w:pPr>
              <w:jc w:val="center"/>
              <w:rPr>
                <w:rFonts w:ascii="Simplified Arabic" w:hAnsi="Simplified Arabic"/>
                <w:color w:val="000000"/>
                <w:sz w:val="20"/>
                <w:szCs w:val="20"/>
                <w:rtl/>
                <w:lang w:bidi="ar-IQ"/>
              </w:rPr>
            </w:pPr>
            <w:r w:rsidRPr="000669BB">
              <w:rPr>
                <w:rFonts w:ascii="Simplified Arabic" w:hAnsi="Simplified Arabic"/>
                <w:color w:val="000000"/>
                <w:sz w:val="20"/>
                <w:szCs w:val="20"/>
                <w:rtl/>
              </w:rPr>
              <w:t>السنة</w:t>
            </w:r>
          </w:p>
          <w:p w14:paraId="5B1F2DB9" w14:textId="68E26415" w:rsidR="00C30CCF" w:rsidRPr="000669BB" w:rsidRDefault="00C30CCF" w:rsidP="009D12B6">
            <w:pPr>
              <w:bidi w:val="0"/>
              <w:jc w:val="center"/>
              <w:rPr>
                <w:rFonts w:ascii="Simplified Arabic" w:hAnsi="Simplified Arabic"/>
                <w:color w:val="000000"/>
                <w:sz w:val="20"/>
                <w:szCs w:val="20"/>
                <w:lang w:bidi="ar-IQ"/>
              </w:rPr>
            </w:pPr>
          </w:p>
        </w:tc>
        <w:tc>
          <w:tcPr>
            <w:tcW w:w="3120" w:type="dxa"/>
            <w:gridSpan w:val="3"/>
            <w:tcBorders>
              <w:bottom w:val="single" w:sz="12" w:space="0" w:color="auto"/>
            </w:tcBorders>
            <w:shd w:val="clear" w:color="auto" w:fill="auto"/>
            <w:noWrap/>
            <w:vAlign w:val="center"/>
            <w:hideMark/>
          </w:tcPr>
          <w:p w14:paraId="5629EDC5" w14:textId="77777777" w:rsidR="00C30CCF" w:rsidRPr="000669BB" w:rsidRDefault="00C30CCF" w:rsidP="009D12B6">
            <w:pPr>
              <w:jc w:val="center"/>
              <w:rPr>
                <w:rFonts w:ascii="Simplified Arabic" w:hAnsi="Simplified Arabic"/>
                <w:color w:val="000000"/>
                <w:sz w:val="20"/>
                <w:szCs w:val="20"/>
                <w:rtl/>
              </w:rPr>
            </w:pPr>
            <w:r w:rsidRPr="000669BB">
              <w:rPr>
                <w:rFonts w:ascii="Simplified Arabic" w:hAnsi="Simplified Arabic"/>
                <w:color w:val="000000"/>
                <w:sz w:val="20"/>
                <w:szCs w:val="20"/>
                <w:rtl/>
              </w:rPr>
              <w:t>النفقات التشغيلية</w:t>
            </w:r>
          </w:p>
        </w:tc>
        <w:tc>
          <w:tcPr>
            <w:tcW w:w="3120" w:type="dxa"/>
            <w:gridSpan w:val="3"/>
            <w:tcBorders>
              <w:bottom w:val="single" w:sz="12" w:space="0" w:color="auto"/>
            </w:tcBorders>
            <w:shd w:val="clear" w:color="auto" w:fill="auto"/>
            <w:noWrap/>
            <w:vAlign w:val="center"/>
            <w:hideMark/>
          </w:tcPr>
          <w:p w14:paraId="2193770F" w14:textId="77777777" w:rsidR="00C30CCF" w:rsidRPr="000669BB" w:rsidRDefault="00C30CCF" w:rsidP="009D12B6">
            <w:pPr>
              <w:jc w:val="center"/>
              <w:rPr>
                <w:rFonts w:ascii="Simplified Arabic" w:hAnsi="Simplified Arabic"/>
                <w:color w:val="000000"/>
                <w:sz w:val="20"/>
                <w:szCs w:val="20"/>
                <w:rtl/>
              </w:rPr>
            </w:pPr>
            <w:r w:rsidRPr="000669BB">
              <w:rPr>
                <w:rFonts w:ascii="Simplified Arabic" w:hAnsi="Simplified Arabic"/>
                <w:color w:val="000000"/>
                <w:sz w:val="20"/>
                <w:szCs w:val="20"/>
                <w:rtl/>
              </w:rPr>
              <w:t>النفقات الاستثمارية</w:t>
            </w:r>
          </w:p>
        </w:tc>
        <w:tc>
          <w:tcPr>
            <w:tcW w:w="1040" w:type="dxa"/>
            <w:vMerge w:val="restart"/>
            <w:tcBorders>
              <w:bottom w:val="single" w:sz="12" w:space="0" w:color="auto"/>
            </w:tcBorders>
            <w:shd w:val="clear" w:color="auto" w:fill="auto"/>
            <w:noWrap/>
            <w:vAlign w:val="center"/>
            <w:hideMark/>
          </w:tcPr>
          <w:p w14:paraId="53CC2136" w14:textId="77777777" w:rsidR="00C30CCF" w:rsidRPr="000669BB" w:rsidRDefault="00C30CCF" w:rsidP="009D12B6">
            <w:pPr>
              <w:jc w:val="center"/>
              <w:rPr>
                <w:rFonts w:ascii="Simplified Arabic" w:hAnsi="Simplified Arabic"/>
                <w:color w:val="000000"/>
                <w:sz w:val="20"/>
                <w:szCs w:val="20"/>
                <w:rtl/>
              </w:rPr>
            </w:pPr>
            <w:r w:rsidRPr="000669BB">
              <w:rPr>
                <w:rFonts w:ascii="Simplified Arabic" w:hAnsi="Simplified Arabic"/>
                <w:color w:val="000000"/>
                <w:sz w:val="20"/>
                <w:szCs w:val="20"/>
                <w:rtl/>
              </w:rPr>
              <w:t>إجمالي</w:t>
            </w:r>
          </w:p>
          <w:p w14:paraId="592307B5" w14:textId="77777777" w:rsidR="00C30CCF" w:rsidRPr="000669BB" w:rsidRDefault="00C30CCF" w:rsidP="009D12B6">
            <w:pPr>
              <w:jc w:val="center"/>
              <w:rPr>
                <w:rFonts w:ascii="Simplified Arabic" w:hAnsi="Simplified Arabic"/>
                <w:color w:val="000000"/>
                <w:sz w:val="20"/>
                <w:szCs w:val="20"/>
                <w:rtl/>
              </w:rPr>
            </w:pPr>
            <w:r w:rsidRPr="000669BB">
              <w:rPr>
                <w:rFonts w:ascii="Simplified Arabic" w:hAnsi="Simplified Arabic"/>
                <w:color w:val="000000"/>
                <w:sz w:val="20"/>
                <w:szCs w:val="20"/>
                <w:rtl/>
              </w:rPr>
              <w:t>التخصيصات</w:t>
            </w:r>
          </w:p>
          <w:p w14:paraId="314B41C8" w14:textId="50266FF1" w:rsidR="00C30CCF" w:rsidRPr="000669BB" w:rsidRDefault="00C30CCF" w:rsidP="009D12B6">
            <w:pPr>
              <w:bidi w:val="0"/>
              <w:jc w:val="center"/>
              <w:rPr>
                <w:rFonts w:ascii="Simplified Arabic" w:hAnsi="Simplified Arabic"/>
                <w:color w:val="000000"/>
                <w:sz w:val="20"/>
                <w:szCs w:val="20"/>
                <w:rtl/>
              </w:rPr>
            </w:pPr>
          </w:p>
        </w:tc>
        <w:tc>
          <w:tcPr>
            <w:tcW w:w="1040" w:type="dxa"/>
            <w:vMerge w:val="restart"/>
            <w:tcBorders>
              <w:bottom w:val="single" w:sz="12" w:space="0" w:color="auto"/>
            </w:tcBorders>
            <w:shd w:val="clear" w:color="auto" w:fill="auto"/>
            <w:noWrap/>
            <w:vAlign w:val="center"/>
            <w:hideMark/>
          </w:tcPr>
          <w:p w14:paraId="18F50C1F" w14:textId="77777777" w:rsidR="00C30CCF" w:rsidRPr="000669BB" w:rsidRDefault="00C30CCF" w:rsidP="009D12B6">
            <w:pPr>
              <w:jc w:val="center"/>
              <w:rPr>
                <w:rFonts w:ascii="Simplified Arabic" w:hAnsi="Simplified Arabic"/>
                <w:color w:val="000000"/>
                <w:sz w:val="20"/>
                <w:szCs w:val="20"/>
                <w:rtl/>
              </w:rPr>
            </w:pPr>
            <w:r w:rsidRPr="000669BB">
              <w:rPr>
                <w:rFonts w:ascii="Simplified Arabic" w:hAnsi="Simplified Arabic"/>
                <w:color w:val="000000"/>
                <w:sz w:val="20"/>
                <w:szCs w:val="20"/>
                <w:rtl/>
              </w:rPr>
              <w:t>إجمالي</w:t>
            </w:r>
          </w:p>
          <w:p w14:paraId="0BDEAD53" w14:textId="77777777" w:rsidR="00C30CCF" w:rsidRPr="000669BB" w:rsidRDefault="00C30CCF" w:rsidP="009D12B6">
            <w:pPr>
              <w:jc w:val="center"/>
              <w:rPr>
                <w:rFonts w:ascii="Simplified Arabic" w:hAnsi="Simplified Arabic"/>
                <w:color w:val="000000"/>
                <w:sz w:val="20"/>
                <w:szCs w:val="20"/>
                <w:rtl/>
              </w:rPr>
            </w:pPr>
            <w:r w:rsidRPr="000669BB">
              <w:rPr>
                <w:rFonts w:ascii="Simplified Arabic" w:hAnsi="Simplified Arabic"/>
                <w:color w:val="000000"/>
                <w:sz w:val="20"/>
                <w:szCs w:val="20"/>
                <w:rtl/>
              </w:rPr>
              <w:t>المصروفات</w:t>
            </w:r>
          </w:p>
          <w:p w14:paraId="2F276C80" w14:textId="6DA1431F" w:rsidR="00C30CCF" w:rsidRPr="000669BB" w:rsidRDefault="00C30CCF" w:rsidP="009D12B6">
            <w:pPr>
              <w:bidi w:val="0"/>
              <w:jc w:val="center"/>
              <w:rPr>
                <w:rFonts w:ascii="Simplified Arabic" w:hAnsi="Simplified Arabic"/>
                <w:color w:val="000000"/>
                <w:sz w:val="20"/>
                <w:szCs w:val="20"/>
                <w:rtl/>
              </w:rPr>
            </w:pPr>
          </w:p>
        </w:tc>
        <w:tc>
          <w:tcPr>
            <w:tcW w:w="1040" w:type="dxa"/>
            <w:vMerge w:val="restart"/>
            <w:tcBorders>
              <w:bottom w:val="single" w:sz="12" w:space="0" w:color="auto"/>
            </w:tcBorders>
            <w:shd w:val="clear" w:color="auto" w:fill="auto"/>
            <w:noWrap/>
            <w:vAlign w:val="center"/>
            <w:hideMark/>
          </w:tcPr>
          <w:p w14:paraId="6E9DB8A6" w14:textId="77777777" w:rsidR="00C30CCF" w:rsidRPr="000669BB" w:rsidRDefault="00C30CCF" w:rsidP="009D12B6">
            <w:pPr>
              <w:jc w:val="center"/>
              <w:rPr>
                <w:rFonts w:ascii="Simplified Arabic" w:hAnsi="Simplified Arabic"/>
                <w:color w:val="000000"/>
                <w:sz w:val="20"/>
                <w:szCs w:val="20"/>
                <w:rtl/>
              </w:rPr>
            </w:pPr>
            <w:r w:rsidRPr="000669BB">
              <w:rPr>
                <w:rFonts w:ascii="Simplified Arabic" w:hAnsi="Simplified Arabic"/>
                <w:color w:val="000000"/>
                <w:sz w:val="20"/>
                <w:szCs w:val="20"/>
                <w:rtl/>
              </w:rPr>
              <w:t>نسبة</w:t>
            </w:r>
          </w:p>
          <w:p w14:paraId="33C1A5ED" w14:textId="77777777" w:rsidR="00C30CCF" w:rsidRPr="000669BB" w:rsidRDefault="00C30CCF" w:rsidP="009D12B6">
            <w:pPr>
              <w:jc w:val="center"/>
              <w:rPr>
                <w:rFonts w:ascii="Simplified Arabic" w:hAnsi="Simplified Arabic"/>
                <w:color w:val="000000"/>
                <w:sz w:val="20"/>
                <w:szCs w:val="20"/>
                <w:rtl/>
              </w:rPr>
            </w:pPr>
            <w:r w:rsidRPr="000669BB">
              <w:rPr>
                <w:rFonts w:ascii="Simplified Arabic" w:hAnsi="Simplified Arabic"/>
                <w:color w:val="000000"/>
                <w:sz w:val="20"/>
                <w:szCs w:val="20"/>
                <w:rtl/>
              </w:rPr>
              <w:t>التنفيذ المالي</w:t>
            </w:r>
          </w:p>
          <w:p w14:paraId="167A31FC" w14:textId="5E98DC8B" w:rsidR="00C30CCF" w:rsidRPr="000669BB" w:rsidRDefault="00C30CCF" w:rsidP="009D12B6">
            <w:pPr>
              <w:bidi w:val="0"/>
              <w:jc w:val="center"/>
              <w:rPr>
                <w:rFonts w:ascii="Simplified Arabic" w:hAnsi="Simplified Arabic"/>
                <w:color w:val="000000"/>
                <w:sz w:val="20"/>
                <w:szCs w:val="20"/>
                <w:rtl/>
              </w:rPr>
            </w:pPr>
          </w:p>
        </w:tc>
      </w:tr>
      <w:tr w:rsidR="00C30CCF" w:rsidRPr="000669BB" w14:paraId="530C4190" w14:textId="77777777" w:rsidTr="00C30CCF">
        <w:trPr>
          <w:trHeight w:val="1320"/>
        </w:trPr>
        <w:tc>
          <w:tcPr>
            <w:tcW w:w="1040" w:type="dxa"/>
            <w:vMerge/>
            <w:shd w:val="clear" w:color="auto" w:fill="auto"/>
            <w:noWrap/>
            <w:vAlign w:val="center"/>
            <w:hideMark/>
          </w:tcPr>
          <w:p w14:paraId="7F07AAAD" w14:textId="0C84736E" w:rsidR="00C30CCF" w:rsidRPr="000669BB" w:rsidRDefault="00C30CCF" w:rsidP="009D12B6">
            <w:pPr>
              <w:bidi w:val="0"/>
              <w:jc w:val="center"/>
              <w:rPr>
                <w:rFonts w:ascii="Simplified Arabic" w:hAnsi="Simplified Arabic"/>
                <w:color w:val="000000"/>
                <w:sz w:val="20"/>
                <w:szCs w:val="20"/>
                <w:rtl/>
              </w:rPr>
            </w:pPr>
          </w:p>
        </w:tc>
        <w:tc>
          <w:tcPr>
            <w:tcW w:w="1162" w:type="dxa"/>
            <w:shd w:val="clear" w:color="auto" w:fill="auto"/>
            <w:noWrap/>
            <w:textDirection w:val="tbRl"/>
            <w:vAlign w:val="center"/>
            <w:hideMark/>
          </w:tcPr>
          <w:p w14:paraId="642BB903" w14:textId="77777777" w:rsidR="00C30CCF" w:rsidRPr="000669BB" w:rsidRDefault="00C30CCF" w:rsidP="009D12B6">
            <w:pPr>
              <w:jc w:val="center"/>
              <w:rPr>
                <w:rFonts w:ascii="Simplified Arabic" w:hAnsi="Simplified Arabic"/>
                <w:color w:val="000000"/>
                <w:sz w:val="20"/>
                <w:szCs w:val="20"/>
              </w:rPr>
            </w:pPr>
            <w:r w:rsidRPr="000669BB">
              <w:rPr>
                <w:rFonts w:ascii="Simplified Arabic" w:hAnsi="Simplified Arabic"/>
                <w:color w:val="000000"/>
                <w:sz w:val="20"/>
                <w:szCs w:val="20"/>
                <w:rtl/>
              </w:rPr>
              <w:t>التخصيص</w:t>
            </w:r>
          </w:p>
        </w:tc>
        <w:tc>
          <w:tcPr>
            <w:tcW w:w="1161" w:type="dxa"/>
            <w:shd w:val="clear" w:color="auto" w:fill="auto"/>
            <w:noWrap/>
            <w:textDirection w:val="tbRl"/>
            <w:vAlign w:val="center"/>
            <w:hideMark/>
          </w:tcPr>
          <w:p w14:paraId="7C65A631" w14:textId="77777777" w:rsidR="00C30CCF" w:rsidRPr="000669BB" w:rsidRDefault="00C30CCF" w:rsidP="009D12B6">
            <w:pPr>
              <w:jc w:val="center"/>
              <w:rPr>
                <w:rFonts w:ascii="Simplified Arabic" w:hAnsi="Simplified Arabic"/>
                <w:color w:val="000000"/>
                <w:sz w:val="20"/>
                <w:szCs w:val="20"/>
                <w:rtl/>
              </w:rPr>
            </w:pPr>
            <w:r w:rsidRPr="000669BB">
              <w:rPr>
                <w:rFonts w:ascii="Simplified Arabic" w:hAnsi="Simplified Arabic"/>
                <w:color w:val="000000"/>
                <w:sz w:val="20"/>
                <w:szCs w:val="20"/>
                <w:rtl/>
              </w:rPr>
              <w:t>المصروفات</w:t>
            </w:r>
          </w:p>
        </w:tc>
        <w:tc>
          <w:tcPr>
            <w:tcW w:w="797" w:type="dxa"/>
            <w:shd w:val="clear" w:color="auto" w:fill="auto"/>
            <w:noWrap/>
            <w:textDirection w:val="tbRl"/>
            <w:vAlign w:val="center"/>
            <w:hideMark/>
          </w:tcPr>
          <w:p w14:paraId="62A59A8A" w14:textId="77777777" w:rsidR="00C30CCF" w:rsidRPr="000669BB" w:rsidRDefault="00C30CCF" w:rsidP="009D12B6">
            <w:pPr>
              <w:jc w:val="center"/>
              <w:rPr>
                <w:rFonts w:ascii="Simplified Arabic" w:hAnsi="Simplified Arabic"/>
                <w:color w:val="000000"/>
                <w:sz w:val="20"/>
                <w:szCs w:val="20"/>
                <w:rtl/>
              </w:rPr>
            </w:pPr>
            <w:r w:rsidRPr="000669BB">
              <w:rPr>
                <w:rFonts w:ascii="Simplified Arabic" w:hAnsi="Simplified Arabic"/>
                <w:color w:val="000000"/>
                <w:sz w:val="20"/>
                <w:szCs w:val="20"/>
                <w:rtl/>
              </w:rPr>
              <w:t>نسبة التنفيذ المالي</w:t>
            </w:r>
          </w:p>
        </w:tc>
        <w:tc>
          <w:tcPr>
            <w:tcW w:w="1108" w:type="dxa"/>
            <w:shd w:val="clear" w:color="auto" w:fill="auto"/>
            <w:noWrap/>
            <w:textDirection w:val="tbRl"/>
            <w:vAlign w:val="center"/>
            <w:hideMark/>
          </w:tcPr>
          <w:p w14:paraId="062679FA" w14:textId="77777777" w:rsidR="00C30CCF" w:rsidRPr="000669BB" w:rsidRDefault="00C30CCF" w:rsidP="009D12B6">
            <w:pPr>
              <w:jc w:val="center"/>
              <w:rPr>
                <w:rFonts w:ascii="Simplified Arabic" w:hAnsi="Simplified Arabic"/>
                <w:color w:val="000000"/>
                <w:sz w:val="20"/>
                <w:szCs w:val="20"/>
                <w:rtl/>
              </w:rPr>
            </w:pPr>
            <w:r w:rsidRPr="000669BB">
              <w:rPr>
                <w:rFonts w:ascii="Simplified Arabic" w:hAnsi="Simplified Arabic"/>
                <w:color w:val="000000"/>
                <w:sz w:val="20"/>
                <w:szCs w:val="20"/>
                <w:rtl/>
              </w:rPr>
              <w:t>التخصيص</w:t>
            </w:r>
          </w:p>
        </w:tc>
        <w:tc>
          <w:tcPr>
            <w:tcW w:w="1107" w:type="dxa"/>
            <w:shd w:val="clear" w:color="auto" w:fill="auto"/>
            <w:noWrap/>
            <w:textDirection w:val="tbRl"/>
            <w:vAlign w:val="center"/>
            <w:hideMark/>
          </w:tcPr>
          <w:p w14:paraId="0D221722" w14:textId="77777777" w:rsidR="00C30CCF" w:rsidRPr="000669BB" w:rsidRDefault="00C30CCF" w:rsidP="009D12B6">
            <w:pPr>
              <w:jc w:val="center"/>
              <w:rPr>
                <w:rFonts w:ascii="Simplified Arabic" w:hAnsi="Simplified Arabic"/>
                <w:color w:val="000000"/>
                <w:sz w:val="20"/>
                <w:szCs w:val="20"/>
                <w:rtl/>
              </w:rPr>
            </w:pPr>
            <w:r w:rsidRPr="000669BB">
              <w:rPr>
                <w:rFonts w:ascii="Simplified Arabic" w:hAnsi="Simplified Arabic"/>
                <w:color w:val="000000"/>
                <w:sz w:val="20"/>
                <w:szCs w:val="20"/>
                <w:rtl/>
              </w:rPr>
              <w:t>المصروفات</w:t>
            </w:r>
          </w:p>
        </w:tc>
        <w:tc>
          <w:tcPr>
            <w:tcW w:w="905" w:type="dxa"/>
            <w:shd w:val="clear" w:color="auto" w:fill="auto"/>
            <w:noWrap/>
            <w:textDirection w:val="tbRl"/>
            <w:vAlign w:val="center"/>
            <w:hideMark/>
          </w:tcPr>
          <w:p w14:paraId="6FDE2660" w14:textId="77777777" w:rsidR="00C30CCF" w:rsidRPr="000669BB" w:rsidRDefault="00C30CCF" w:rsidP="009D12B6">
            <w:pPr>
              <w:jc w:val="center"/>
              <w:rPr>
                <w:rFonts w:ascii="Simplified Arabic" w:hAnsi="Simplified Arabic"/>
                <w:color w:val="000000"/>
                <w:sz w:val="20"/>
                <w:szCs w:val="20"/>
                <w:rtl/>
              </w:rPr>
            </w:pPr>
            <w:r w:rsidRPr="000669BB">
              <w:rPr>
                <w:rFonts w:ascii="Simplified Arabic" w:hAnsi="Simplified Arabic"/>
                <w:color w:val="000000"/>
                <w:sz w:val="20"/>
                <w:szCs w:val="20"/>
                <w:rtl/>
              </w:rPr>
              <w:t>نسبة التنفيذ المالي</w:t>
            </w:r>
          </w:p>
        </w:tc>
        <w:tc>
          <w:tcPr>
            <w:tcW w:w="1040" w:type="dxa"/>
            <w:vMerge/>
            <w:shd w:val="clear" w:color="auto" w:fill="auto"/>
            <w:noWrap/>
            <w:vAlign w:val="center"/>
            <w:hideMark/>
          </w:tcPr>
          <w:p w14:paraId="38732577" w14:textId="2CEF8C33" w:rsidR="00C30CCF" w:rsidRPr="000669BB" w:rsidRDefault="00C30CCF" w:rsidP="009D12B6">
            <w:pPr>
              <w:bidi w:val="0"/>
              <w:jc w:val="center"/>
              <w:rPr>
                <w:rFonts w:ascii="Simplified Arabic" w:hAnsi="Simplified Arabic"/>
                <w:color w:val="000000"/>
                <w:sz w:val="20"/>
                <w:szCs w:val="20"/>
                <w:rtl/>
              </w:rPr>
            </w:pPr>
          </w:p>
        </w:tc>
        <w:tc>
          <w:tcPr>
            <w:tcW w:w="1040" w:type="dxa"/>
            <w:vMerge/>
            <w:shd w:val="clear" w:color="auto" w:fill="auto"/>
            <w:noWrap/>
            <w:vAlign w:val="center"/>
            <w:hideMark/>
          </w:tcPr>
          <w:p w14:paraId="347111FC" w14:textId="1247AAED" w:rsidR="00C30CCF" w:rsidRPr="000669BB" w:rsidRDefault="00C30CCF" w:rsidP="009D12B6">
            <w:pPr>
              <w:bidi w:val="0"/>
              <w:jc w:val="center"/>
              <w:rPr>
                <w:rFonts w:ascii="Simplified Arabic" w:hAnsi="Simplified Arabic"/>
                <w:color w:val="000000"/>
                <w:sz w:val="20"/>
                <w:szCs w:val="20"/>
              </w:rPr>
            </w:pPr>
          </w:p>
        </w:tc>
        <w:tc>
          <w:tcPr>
            <w:tcW w:w="1040" w:type="dxa"/>
            <w:vMerge/>
            <w:shd w:val="clear" w:color="auto" w:fill="auto"/>
            <w:noWrap/>
            <w:vAlign w:val="center"/>
            <w:hideMark/>
          </w:tcPr>
          <w:p w14:paraId="70CBBC86" w14:textId="24BA4293" w:rsidR="00C30CCF" w:rsidRPr="000669BB" w:rsidRDefault="00C30CCF" w:rsidP="009D12B6">
            <w:pPr>
              <w:bidi w:val="0"/>
              <w:jc w:val="center"/>
              <w:rPr>
                <w:rFonts w:ascii="Simplified Arabic" w:hAnsi="Simplified Arabic"/>
                <w:color w:val="000000"/>
                <w:sz w:val="20"/>
                <w:szCs w:val="20"/>
              </w:rPr>
            </w:pPr>
          </w:p>
        </w:tc>
      </w:tr>
      <w:tr w:rsidR="00C30CCF" w:rsidRPr="000669BB" w14:paraId="13F78C68" w14:textId="77777777" w:rsidTr="00C30CCF">
        <w:trPr>
          <w:trHeight w:val="290"/>
        </w:trPr>
        <w:tc>
          <w:tcPr>
            <w:tcW w:w="1040" w:type="dxa"/>
            <w:shd w:val="clear" w:color="auto" w:fill="auto"/>
            <w:noWrap/>
            <w:vAlign w:val="center"/>
            <w:hideMark/>
          </w:tcPr>
          <w:p w14:paraId="183C05E9" w14:textId="2951AA12" w:rsidR="00C30CCF" w:rsidRPr="000669BB" w:rsidRDefault="00C30CCF" w:rsidP="009D12B6">
            <w:pPr>
              <w:bidi w:val="0"/>
              <w:jc w:val="center"/>
              <w:rPr>
                <w:rFonts w:ascii="Simplified Arabic" w:hAnsi="Simplified Arabic"/>
                <w:color w:val="000000"/>
                <w:sz w:val="20"/>
                <w:szCs w:val="20"/>
              </w:rPr>
            </w:pPr>
          </w:p>
        </w:tc>
        <w:tc>
          <w:tcPr>
            <w:tcW w:w="1162" w:type="dxa"/>
            <w:shd w:val="clear" w:color="auto" w:fill="auto"/>
            <w:noWrap/>
            <w:vAlign w:val="center"/>
            <w:hideMark/>
          </w:tcPr>
          <w:p w14:paraId="51BB71E4"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1</w:t>
            </w:r>
          </w:p>
        </w:tc>
        <w:tc>
          <w:tcPr>
            <w:tcW w:w="1161" w:type="dxa"/>
            <w:shd w:val="clear" w:color="auto" w:fill="auto"/>
            <w:noWrap/>
            <w:vAlign w:val="center"/>
            <w:hideMark/>
          </w:tcPr>
          <w:p w14:paraId="1F0D2527"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2</w:t>
            </w:r>
          </w:p>
        </w:tc>
        <w:tc>
          <w:tcPr>
            <w:tcW w:w="797" w:type="dxa"/>
            <w:shd w:val="clear" w:color="auto" w:fill="auto"/>
            <w:noWrap/>
            <w:vAlign w:val="center"/>
            <w:hideMark/>
          </w:tcPr>
          <w:p w14:paraId="5656FD2B"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3</w:t>
            </w:r>
          </w:p>
        </w:tc>
        <w:tc>
          <w:tcPr>
            <w:tcW w:w="1108" w:type="dxa"/>
            <w:shd w:val="clear" w:color="auto" w:fill="auto"/>
            <w:noWrap/>
            <w:vAlign w:val="center"/>
            <w:hideMark/>
          </w:tcPr>
          <w:p w14:paraId="623B36B5"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4</w:t>
            </w:r>
          </w:p>
        </w:tc>
        <w:tc>
          <w:tcPr>
            <w:tcW w:w="1107" w:type="dxa"/>
            <w:shd w:val="clear" w:color="auto" w:fill="auto"/>
            <w:noWrap/>
            <w:vAlign w:val="center"/>
            <w:hideMark/>
          </w:tcPr>
          <w:p w14:paraId="14AEA0AA"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5</w:t>
            </w:r>
          </w:p>
        </w:tc>
        <w:tc>
          <w:tcPr>
            <w:tcW w:w="905" w:type="dxa"/>
            <w:shd w:val="clear" w:color="auto" w:fill="auto"/>
            <w:noWrap/>
            <w:vAlign w:val="center"/>
            <w:hideMark/>
          </w:tcPr>
          <w:p w14:paraId="0A56443F"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6</w:t>
            </w:r>
          </w:p>
        </w:tc>
        <w:tc>
          <w:tcPr>
            <w:tcW w:w="1040" w:type="dxa"/>
            <w:shd w:val="clear" w:color="auto" w:fill="auto"/>
            <w:noWrap/>
            <w:vAlign w:val="center"/>
            <w:hideMark/>
          </w:tcPr>
          <w:p w14:paraId="2A84D7FD"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7</w:t>
            </w:r>
          </w:p>
        </w:tc>
        <w:tc>
          <w:tcPr>
            <w:tcW w:w="1040" w:type="dxa"/>
            <w:shd w:val="clear" w:color="auto" w:fill="auto"/>
            <w:noWrap/>
            <w:vAlign w:val="center"/>
            <w:hideMark/>
          </w:tcPr>
          <w:p w14:paraId="455EDA1B"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8</w:t>
            </w:r>
          </w:p>
        </w:tc>
        <w:tc>
          <w:tcPr>
            <w:tcW w:w="1040" w:type="dxa"/>
            <w:shd w:val="clear" w:color="auto" w:fill="auto"/>
            <w:noWrap/>
            <w:vAlign w:val="center"/>
            <w:hideMark/>
          </w:tcPr>
          <w:p w14:paraId="62E20570"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9</w:t>
            </w:r>
          </w:p>
        </w:tc>
      </w:tr>
      <w:tr w:rsidR="00C30CCF" w:rsidRPr="000669BB" w14:paraId="669C1602" w14:textId="77777777" w:rsidTr="00C30CCF">
        <w:trPr>
          <w:trHeight w:val="290"/>
        </w:trPr>
        <w:tc>
          <w:tcPr>
            <w:tcW w:w="1040" w:type="dxa"/>
            <w:shd w:val="clear" w:color="auto" w:fill="auto"/>
            <w:noWrap/>
            <w:vAlign w:val="center"/>
            <w:hideMark/>
          </w:tcPr>
          <w:p w14:paraId="1AD228C8"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2015</w:t>
            </w:r>
          </w:p>
        </w:tc>
        <w:tc>
          <w:tcPr>
            <w:tcW w:w="1162" w:type="dxa"/>
            <w:shd w:val="clear" w:color="auto" w:fill="auto"/>
            <w:noWrap/>
            <w:vAlign w:val="center"/>
            <w:hideMark/>
          </w:tcPr>
          <w:p w14:paraId="0B734093"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78248</w:t>
            </w:r>
          </w:p>
        </w:tc>
        <w:tc>
          <w:tcPr>
            <w:tcW w:w="1161" w:type="dxa"/>
            <w:shd w:val="clear" w:color="auto" w:fill="auto"/>
            <w:noWrap/>
            <w:vAlign w:val="bottom"/>
            <w:hideMark/>
          </w:tcPr>
          <w:p w14:paraId="5F80F88E"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51833</w:t>
            </w:r>
          </w:p>
        </w:tc>
        <w:tc>
          <w:tcPr>
            <w:tcW w:w="797" w:type="dxa"/>
            <w:shd w:val="clear" w:color="auto" w:fill="auto"/>
            <w:noWrap/>
            <w:vAlign w:val="bottom"/>
            <w:hideMark/>
          </w:tcPr>
          <w:p w14:paraId="71CC3F6B"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66.24</w:t>
            </w:r>
          </w:p>
        </w:tc>
        <w:tc>
          <w:tcPr>
            <w:tcW w:w="1108" w:type="dxa"/>
            <w:shd w:val="clear" w:color="auto" w:fill="auto"/>
            <w:noWrap/>
            <w:vAlign w:val="center"/>
            <w:hideMark/>
          </w:tcPr>
          <w:p w14:paraId="43A9D1EC"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41214</w:t>
            </w:r>
          </w:p>
        </w:tc>
        <w:tc>
          <w:tcPr>
            <w:tcW w:w="1107" w:type="dxa"/>
            <w:shd w:val="clear" w:color="auto" w:fill="auto"/>
            <w:noWrap/>
            <w:vAlign w:val="bottom"/>
            <w:hideMark/>
          </w:tcPr>
          <w:p w14:paraId="64E733DB"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18565</w:t>
            </w:r>
          </w:p>
        </w:tc>
        <w:tc>
          <w:tcPr>
            <w:tcW w:w="905" w:type="dxa"/>
            <w:shd w:val="clear" w:color="auto" w:fill="auto"/>
            <w:noWrap/>
            <w:vAlign w:val="bottom"/>
            <w:hideMark/>
          </w:tcPr>
          <w:p w14:paraId="14BD52B2"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45.05</w:t>
            </w:r>
          </w:p>
        </w:tc>
        <w:tc>
          <w:tcPr>
            <w:tcW w:w="1040" w:type="dxa"/>
            <w:shd w:val="clear" w:color="auto" w:fill="auto"/>
            <w:noWrap/>
            <w:vAlign w:val="center"/>
            <w:hideMark/>
          </w:tcPr>
          <w:p w14:paraId="3E1A2CFD"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119462</w:t>
            </w:r>
          </w:p>
        </w:tc>
        <w:tc>
          <w:tcPr>
            <w:tcW w:w="1040" w:type="dxa"/>
            <w:shd w:val="clear" w:color="auto" w:fill="auto"/>
            <w:noWrap/>
            <w:vAlign w:val="center"/>
            <w:hideMark/>
          </w:tcPr>
          <w:p w14:paraId="0D3CB3D7"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70398</w:t>
            </w:r>
          </w:p>
        </w:tc>
        <w:tc>
          <w:tcPr>
            <w:tcW w:w="1040" w:type="dxa"/>
            <w:shd w:val="clear" w:color="auto" w:fill="auto"/>
            <w:noWrap/>
            <w:vAlign w:val="center"/>
            <w:hideMark/>
          </w:tcPr>
          <w:p w14:paraId="6CCBEEFB"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58.93</w:t>
            </w:r>
          </w:p>
        </w:tc>
      </w:tr>
      <w:tr w:rsidR="00C30CCF" w:rsidRPr="000669BB" w14:paraId="15CB59EE" w14:textId="77777777" w:rsidTr="00C30CCF">
        <w:trPr>
          <w:trHeight w:val="290"/>
        </w:trPr>
        <w:tc>
          <w:tcPr>
            <w:tcW w:w="1040" w:type="dxa"/>
            <w:shd w:val="clear" w:color="auto" w:fill="auto"/>
            <w:noWrap/>
            <w:vAlign w:val="bottom"/>
            <w:hideMark/>
          </w:tcPr>
          <w:p w14:paraId="0D052A43"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2016</w:t>
            </w:r>
          </w:p>
        </w:tc>
        <w:tc>
          <w:tcPr>
            <w:tcW w:w="1162" w:type="dxa"/>
            <w:shd w:val="clear" w:color="auto" w:fill="auto"/>
            <w:noWrap/>
            <w:vAlign w:val="bottom"/>
            <w:hideMark/>
          </w:tcPr>
          <w:p w14:paraId="1A331686"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80149</w:t>
            </w:r>
          </w:p>
        </w:tc>
        <w:tc>
          <w:tcPr>
            <w:tcW w:w="1161" w:type="dxa"/>
            <w:shd w:val="clear" w:color="auto" w:fill="auto"/>
            <w:noWrap/>
            <w:vAlign w:val="bottom"/>
            <w:hideMark/>
          </w:tcPr>
          <w:p w14:paraId="34F3BF6A"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51173</w:t>
            </w:r>
          </w:p>
        </w:tc>
        <w:tc>
          <w:tcPr>
            <w:tcW w:w="797" w:type="dxa"/>
            <w:shd w:val="clear" w:color="auto" w:fill="auto"/>
            <w:noWrap/>
            <w:vAlign w:val="bottom"/>
            <w:hideMark/>
          </w:tcPr>
          <w:p w14:paraId="060309D9"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63.85</w:t>
            </w:r>
          </w:p>
        </w:tc>
        <w:tc>
          <w:tcPr>
            <w:tcW w:w="1108" w:type="dxa"/>
            <w:shd w:val="clear" w:color="auto" w:fill="auto"/>
            <w:noWrap/>
            <w:vAlign w:val="bottom"/>
            <w:hideMark/>
          </w:tcPr>
          <w:p w14:paraId="3D9D701F"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25746</w:t>
            </w:r>
          </w:p>
        </w:tc>
        <w:tc>
          <w:tcPr>
            <w:tcW w:w="1107" w:type="dxa"/>
            <w:shd w:val="clear" w:color="auto" w:fill="auto"/>
            <w:noWrap/>
            <w:vAlign w:val="bottom"/>
            <w:hideMark/>
          </w:tcPr>
          <w:p w14:paraId="5BE32822"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15894</w:t>
            </w:r>
          </w:p>
        </w:tc>
        <w:tc>
          <w:tcPr>
            <w:tcW w:w="905" w:type="dxa"/>
            <w:shd w:val="clear" w:color="auto" w:fill="auto"/>
            <w:noWrap/>
            <w:vAlign w:val="bottom"/>
            <w:hideMark/>
          </w:tcPr>
          <w:p w14:paraId="34877625"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61.73</w:t>
            </w:r>
          </w:p>
        </w:tc>
        <w:tc>
          <w:tcPr>
            <w:tcW w:w="1040" w:type="dxa"/>
            <w:shd w:val="clear" w:color="auto" w:fill="auto"/>
            <w:noWrap/>
            <w:vAlign w:val="bottom"/>
            <w:hideMark/>
          </w:tcPr>
          <w:p w14:paraId="4BCC4275"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105896</w:t>
            </w:r>
          </w:p>
        </w:tc>
        <w:tc>
          <w:tcPr>
            <w:tcW w:w="1040" w:type="dxa"/>
            <w:shd w:val="clear" w:color="auto" w:fill="auto"/>
            <w:noWrap/>
            <w:vAlign w:val="center"/>
            <w:hideMark/>
          </w:tcPr>
          <w:p w14:paraId="761E543F"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67067</w:t>
            </w:r>
          </w:p>
        </w:tc>
        <w:tc>
          <w:tcPr>
            <w:tcW w:w="1040" w:type="dxa"/>
            <w:shd w:val="clear" w:color="auto" w:fill="auto"/>
            <w:noWrap/>
            <w:vAlign w:val="center"/>
            <w:hideMark/>
          </w:tcPr>
          <w:p w14:paraId="0492FB9D"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63.33</w:t>
            </w:r>
          </w:p>
        </w:tc>
      </w:tr>
      <w:tr w:rsidR="00C30CCF" w:rsidRPr="000669BB" w14:paraId="232D8A4B" w14:textId="77777777" w:rsidTr="00C30CCF">
        <w:trPr>
          <w:trHeight w:val="290"/>
        </w:trPr>
        <w:tc>
          <w:tcPr>
            <w:tcW w:w="1040" w:type="dxa"/>
            <w:shd w:val="clear" w:color="auto" w:fill="auto"/>
            <w:noWrap/>
            <w:vAlign w:val="bottom"/>
            <w:hideMark/>
          </w:tcPr>
          <w:p w14:paraId="3545B32A"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2017</w:t>
            </w:r>
          </w:p>
        </w:tc>
        <w:tc>
          <w:tcPr>
            <w:tcW w:w="1162" w:type="dxa"/>
            <w:shd w:val="clear" w:color="auto" w:fill="auto"/>
            <w:noWrap/>
            <w:vAlign w:val="bottom"/>
            <w:hideMark/>
          </w:tcPr>
          <w:p w14:paraId="4DF71279"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78558</w:t>
            </w:r>
          </w:p>
        </w:tc>
        <w:tc>
          <w:tcPr>
            <w:tcW w:w="1161" w:type="dxa"/>
            <w:shd w:val="clear" w:color="auto" w:fill="auto"/>
            <w:noWrap/>
            <w:vAlign w:val="bottom"/>
            <w:hideMark/>
          </w:tcPr>
          <w:p w14:paraId="1A8C78FC"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59026</w:t>
            </w:r>
          </w:p>
        </w:tc>
        <w:tc>
          <w:tcPr>
            <w:tcW w:w="797" w:type="dxa"/>
            <w:shd w:val="clear" w:color="auto" w:fill="auto"/>
            <w:noWrap/>
            <w:vAlign w:val="bottom"/>
            <w:hideMark/>
          </w:tcPr>
          <w:p w14:paraId="1A0A2AE6"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75.14</w:t>
            </w:r>
          </w:p>
        </w:tc>
        <w:tc>
          <w:tcPr>
            <w:tcW w:w="1108" w:type="dxa"/>
            <w:shd w:val="clear" w:color="auto" w:fill="auto"/>
            <w:noWrap/>
            <w:vAlign w:val="bottom"/>
            <w:hideMark/>
          </w:tcPr>
          <w:p w14:paraId="131C7ABF"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28532</w:t>
            </w:r>
          </w:p>
        </w:tc>
        <w:tc>
          <w:tcPr>
            <w:tcW w:w="1107" w:type="dxa"/>
            <w:shd w:val="clear" w:color="auto" w:fill="auto"/>
            <w:noWrap/>
            <w:vAlign w:val="bottom"/>
            <w:hideMark/>
          </w:tcPr>
          <w:p w14:paraId="469DA5E9"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16464</w:t>
            </w:r>
          </w:p>
        </w:tc>
        <w:tc>
          <w:tcPr>
            <w:tcW w:w="905" w:type="dxa"/>
            <w:shd w:val="clear" w:color="auto" w:fill="auto"/>
            <w:noWrap/>
            <w:vAlign w:val="bottom"/>
            <w:hideMark/>
          </w:tcPr>
          <w:p w14:paraId="28F2C226"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57.70</w:t>
            </w:r>
          </w:p>
        </w:tc>
        <w:tc>
          <w:tcPr>
            <w:tcW w:w="1040" w:type="dxa"/>
            <w:shd w:val="clear" w:color="auto" w:fill="auto"/>
            <w:noWrap/>
            <w:vAlign w:val="center"/>
            <w:hideMark/>
          </w:tcPr>
          <w:p w14:paraId="040EF1DE"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107090</w:t>
            </w:r>
          </w:p>
        </w:tc>
        <w:tc>
          <w:tcPr>
            <w:tcW w:w="1040" w:type="dxa"/>
            <w:shd w:val="clear" w:color="auto" w:fill="auto"/>
            <w:noWrap/>
            <w:vAlign w:val="center"/>
            <w:hideMark/>
          </w:tcPr>
          <w:p w14:paraId="4C617EC1"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75490</w:t>
            </w:r>
          </w:p>
        </w:tc>
        <w:tc>
          <w:tcPr>
            <w:tcW w:w="1040" w:type="dxa"/>
            <w:shd w:val="clear" w:color="auto" w:fill="auto"/>
            <w:noWrap/>
            <w:vAlign w:val="center"/>
            <w:hideMark/>
          </w:tcPr>
          <w:p w14:paraId="5348994A"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70.49</w:t>
            </w:r>
          </w:p>
        </w:tc>
      </w:tr>
      <w:tr w:rsidR="00C30CCF" w:rsidRPr="000669BB" w14:paraId="7C4FA12D" w14:textId="77777777" w:rsidTr="00C30CCF">
        <w:trPr>
          <w:trHeight w:val="290"/>
        </w:trPr>
        <w:tc>
          <w:tcPr>
            <w:tcW w:w="1040" w:type="dxa"/>
            <w:shd w:val="clear" w:color="auto" w:fill="auto"/>
            <w:noWrap/>
            <w:vAlign w:val="bottom"/>
            <w:hideMark/>
          </w:tcPr>
          <w:p w14:paraId="251F33FE"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2018</w:t>
            </w:r>
          </w:p>
        </w:tc>
        <w:tc>
          <w:tcPr>
            <w:tcW w:w="1162" w:type="dxa"/>
            <w:shd w:val="clear" w:color="auto" w:fill="auto"/>
            <w:noWrap/>
            <w:vAlign w:val="bottom"/>
            <w:hideMark/>
          </w:tcPr>
          <w:p w14:paraId="391A5B75"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79508</w:t>
            </w:r>
          </w:p>
        </w:tc>
        <w:tc>
          <w:tcPr>
            <w:tcW w:w="1161" w:type="dxa"/>
            <w:shd w:val="clear" w:color="auto" w:fill="auto"/>
            <w:noWrap/>
            <w:vAlign w:val="bottom"/>
            <w:hideMark/>
          </w:tcPr>
          <w:p w14:paraId="43337C95"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67054</w:t>
            </w:r>
          </w:p>
        </w:tc>
        <w:tc>
          <w:tcPr>
            <w:tcW w:w="797" w:type="dxa"/>
            <w:shd w:val="clear" w:color="auto" w:fill="auto"/>
            <w:noWrap/>
            <w:vAlign w:val="bottom"/>
            <w:hideMark/>
          </w:tcPr>
          <w:p w14:paraId="293F3B3E"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84.34</w:t>
            </w:r>
          </w:p>
        </w:tc>
        <w:tc>
          <w:tcPr>
            <w:tcW w:w="1108" w:type="dxa"/>
            <w:shd w:val="clear" w:color="auto" w:fill="auto"/>
            <w:noWrap/>
            <w:vAlign w:val="bottom"/>
            <w:hideMark/>
          </w:tcPr>
          <w:p w14:paraId="79D08E90"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24650</w:t>
            </w:r>
          </w:p>
        </w:tc>
        <w:tc>
          <w:tcPr>
            <w:tcW w:w="1107" w:type="dxa"/>
            <w:shd w:val="clear" w:color="auto" w:fill="auto"/>
            <w:noWrap/>
            <w:vAlign w:val="bottom"/>
            <w:hideMark/>
          </w:tcPr>
          <w:p w14:paraId="50FA30BC"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13820</w:t>
            </w:r>
          </w:p>
        </w:tc>
        <w:tc>
          <w:tcPr>
            <w:tcW w:w="905" w:type="dxa"/>
            <w:shd w:val="clear" w:color="auto" w:fill="auto"/>
            <w:noWrap/>
            <w:vAlign w:val="bottom"/>
            <w:hideMark/>
          </w:tcPr>
          <w:p w14:paraId="292C710B"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56.06</w:t>
            </w:r>
          </w:p>
        </w:tc>
        <w:tc>
          <w:tcPr>
            <w:tcW w:w="1040" w:type="dxa"/>
            <w:shd w:val="clear" w:color="auto" w:fill="auto"/>
            <w:noWrap/>
            <w:vAlign w:val="center"/>
            <w:hideMark/>
          </w:tcPr>
          <w:p w14:paraId="28F9772F"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104158</w:t>
            </w:r>
          </w:p>
        </w:tc>
        <w:tc>
          <w:tcPr>
            <w:tcW w:w="1040" w:type="dxa"/>
            <w:shd w:val="clear" w:color="auto" w:fill="auto"/>
            <w:noWrap/>
            <w:vAlign w:val="center"/>
            <w:hideMark/>
          </w:tcPr>
          <w:p w14:paraId="055E04CB"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80874</w:t>
            </w:r>
          </w:p>
        </w:tc>
        <w:tc>
          <w:tcPr>
            <w:tcW w:w="1040" w:type="dxa"/>
            <w:shd w:val="clear" w:color="auto" w:fill="auto"/>
            <w:noWrap/>
            <w:vAlign w:val="center"/>
            <w:hideMark/>
          </w:tcPr>
          <w:p w14:paraId="02EA9480"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77.65</w:t>
            </w:r>
          </w:p>
        </w:tc>
      </w:tr>
      <w:tr w:rsidR="00C30CCF" w:rsidRPr="000669BB" w14:paraId="4517D67F" w14:textId="77777777" w:rsidTr="00C30CCF">
        <w:trPr>
          <w:trHeight w:val="290"/>
        </w:trPr>
        <w:tc>
          <w:tcPr>
            <w:tcW w:w="1040" w:type="dxa"/>
            <w:shd w:val="clear" w:color="auto" w:fill="auto"/>
            <w:noWrap/>
            <w:vAlign w:val="bottom"/>
            <w:hideMark/>
          </w:tcPr>
          <w:p w14:paraId="15E741C6"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2019</w:t>
            </w:r>
          </w:p>
        </w:tc>
        <w:tc>
          <w:tcPr>
            <w:tcW w:w="1162" w:type="dxa"/>
            <w:shd w:val="clear" w:color="auto" w:fill="auto"/>
            <w:noWrap/>
            <w:vAlign w:val="bottom"/>
            <w:hideMark/>
          </w:tcPr>
          <w:p w14:paraId="63D30E3D"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100059</w:t>
            </w:r>
          </w:p>
        </w:tc>
        <w:tc>
          <w:tcPr>
            <w:tcW w:w="1161" w:type="dxa"/>
            <w:shd w:val="clear" w:color="auto" w:fill="auto"/>
            <w:noWrap/>
            <w:vAlign w:val="bottom"/>
            <w:hideMark/>
          </w:tcPr>
          <w:p w14:paraId="32D614AD"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87301</w:t>
            </w:r>
          </w:p>
        </w:tc>
        <w:tc>
          <w:tcPr>
            <w:tcW w:w="797" w:type="dxa"/>
            <w:shd w:val="clear" w:color="auto" w:fill="auto"/>
            <w:noWrap/>
            <w:vAlign w:val="bottom"/>
            <w:hideMark/>
          </w:tcPr>
          <w:p w14:paraId="59E3F482"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87.25</w:t>
            </w:r>
          </w:p>
        </w:tc>
        <w:tc>
          <w:tcPr>
            <w:tcW w:w="1108" w:type="dxa"/>
            <w:shd w:val="clear" w:color="auto" w:fill="auto"/>
            <w:noWrap/>
            <w:vAlign w:val="bottom"/>
            <w:hideMark/>
          </w:tcPr>
          <w:p w14:paraId="1927F9E4"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33049</w:t>
            </w:r>
          </w:p>
        </w:tc>
        <w:tc>
          <w:tcPr>
            <w:tcW w:w="1107" w:type="dxa"/>
            <w:shd w:val="clear" w:color="auto" w:fill="auto"/>
            <w:noWrap/>
            <w:vAlign w:val="bottom"/>
            <w:hideMark/>
          </w:tcPr>
          <w:p w14:paraId="2DAA716D"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24422</w:t>
            </w:r>
          </w:p>
        </w:tc>
        <w:tc>
          <w:tcPr>
            <w:tcW w:w="905" w:type="dxa"/>
            <w:shd w:val="clear" w:color="auto" w:fill="auto"/>
            <w:noWrap/>
            <w:vAlign w:val="bottom"/>
            <w:hideMark/>
          </w:tcPr>
          <w:p w14:paraId="7ECE3504"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73.90</w:t>
            </w:r>
          </w:p>
        </w:tc>
        <w:tc>
          <w:tcPr>
            <w:tcW w:w="1040" w:type="dxa"/>
            <w:shd w:val="clear" w:color="auto" w:fill="auto"/>
            <w:noWrap/>
            <w:vAlign w:val="center"/>
            <w:hideMark/>
          </w:tcPr>
          <w:p w14:paraId="47D4D32A"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133108</w:t>
            </w:r>
          </w:p>
        </w:tc>
        <w:tc>
          <w:tcPr>
            <w:tcW w:w="1040" w:type="dxa"/>
            <w:shd w:val="clear" w:color="auto" w:fill="auto"/>
            <w:noWrap/>
            <w:vAlign w:val="center"/>
            <w:hideMark/>
          </w:tcPr>
          <w:p w14:paraId="4AB5BDB6"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111723</w:t>
            </w:r>
          </w:p>
        </w:tc>
        <w:tc>
          <w:tcPr>
            <w:tcW w:w="1040" w:type="dxa"/>
            <w:shd w:val="clear" w:color="auto" w:fill="auto"/>
            <w:noWrap/>
            <w:vAlign w:val="center"/>
            <w:hideMark/>
          </w:tcPr>
          <w:p w14:paraId="393BC596"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83.93</w:t>
            </w:r>
          </w:p>
        </w:tc>
      </w:tr>
      <w:tr w:rsidR="00C30CCF" w:rsidRPr="000669BB" w14:paraId="435A92D1" w14:textId="77777777" w:rsidTr="00C30CCF">
        <w:trPr>
          <w:trHeight w:val="290"/>
        </w:trPr>
        <w:tc>
          <w:tcPr>
            <w:tcW w:w="1040" w:type="dxa"/>
            <w:shd w:val="clear" w:color="auto" w:fill="auto"/>
            <w:noWrap/>
            <w:vAlign w:val="bottom"/>
            <w:hideMark/>
          </w:tcPr>
          <w:p w14:paraId="3E8C9928"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2020</w:t>
            </w:r>
          </w:p>
        </w:tc>
        <w:tc>
          <w:tcPr>
            <w:tcW w:w="1162" w:type="dxa"/>
            <w:shd w:val="clear" w:color="auto" w:fill="auto"/>
            <w:noWrap/>
            <w:vAlign w:val="bottom"/>
            <w:hideMark/>
          </w:tcPr>
          <w:p w14:paraId="32DC7743" w14:textId="77777777" w:rsidR="00C30CCF" w:rsidRPr="000669BB" w:rsidRDefault="00C30CCF" w:rsidP="009D12B6">
            <w:pPr>
              <w:bidi w:val="0"/>
              <w:jc w:val="center"/>
              <w:rPr>
                <w:rFonts w:ascii="Simplified Arabic" w:hAnsi="Simplified Arabic"/>
                <w:color w:val="000000"/>
                <w:sz w:val="20"/>
                <w:szCs w:val="20"/>
              </w:rPr>
            </w:pPr>
          </w:p>
        </w:tc>
        <w:tc>
          <w:tcPr>
            <w:tcW w:w="1161" w:type="dxa"/>
            <w:shd w:val="clear" w:color="auto" w:fill="auto"/>
            <w:noWrap/>
            <w:vAlign w:val="bottom"/>
            <w:hideMark/>
          </w:tcPr>
          <w:p w14:paraId="4ED8161D"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72874</w:t>
            </w:r>
          </w:p>
        </w:tc>
        <w:tc>
          <w:tcPr>
            <w:tcW w:w="797" w:type="dxa"/>
            <w:shd w:val="clear" w:color="auto" w:fill="auto"/>
            <w:noWrap/>
            <w:vAlign w:val="bottom"/>
            <w:hideMark/>
          </w:tcPr>
          <w:p w14:paraId="52D52908" w14:textId="3CF64BC2" w:rsidR="00C30CCF" w:rsidRPr="000669BB" w:rsidRDefault="00C30CCF" w:rsidP="009D12B6">
            <w:pPr>
              <w:bidi w:val="0"/>
              <w:jc w:val="center"/>
              <w:rPr>
                <w:rFonts w:ascii="Simplified Arabic" w:hAnsi="Simplified Arabic"/>
                <w:color w:val="000000"/>
                <w:sz w:val="20"/>
                <w:szCs w:val="20"/>
              </w:rPr>
            </w:pPr>
          </w:p>
        </w:tc>
        <w:tc>
          <w:tcPr>
            <w:tcW w:w="1108" w:type="dxa"/>
            <w:shd w:val="clear" w:color="auto" w:fill="auto"/>
            <w:noWrap/>
            <w:vAlign w:val="bottom"/>
            <w:hideMark/>
          </w:tcPr>
          <w:p w14:paraId="5693F138" w14:textId="77777777" w:rsidR="00C30CCF" w:rsidRPr="000669BB" w:rsidRDefault="00C30CCF" w:rsidP="009D12B6">
            <w:pPr>
              <w:bidi w:val="0"/>
              <w:jc w:val="center"/>
              <w:rPr>
                <w:rFonts w:ascii="Simplified Arabic" w:hAnsi="Simplified Arabic"/>
                <w:color w:val="000000"/>
                <w:sz w:val="20"/>
                <w:szCs w:val="20"/>
              </w:rPr>
            </w:pPr>
          </w:p>
        </w:tc>
        <w:tc>
          <w:tcPr>
            <w:tcW w:w="1107" w:type="dxa"/>
            <w:shd w:val="clear" w:color="auto" w:fill="auto"/>
            <w:noWrap/>
            <w:vAlign w:val="bottom"/>
            <w:hideMark/>
          </w:tcPr>
          <w:p w14:paraId="0499DEF8"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3209</w:t>
            </w:r>
          </w:p>
        </w:tc>
        <w:tc>
          <w:tcPr>
            <w:tcW w:w="905" w:type="dxa"/>
            <w:shd w:val="clear" w:color="auto" w:fill="auto"/>
            <w:noWrap/>
            <w:vAlign w:val="bottom"/>
            <w:hideMark/>
          </w:tcPr>
          <w:p w14:paraId="1E0B799B" w14:textId="4FC51570" w:rsidR="00C30CCF" w:rsidRPr="000669BB" w:rsidRDefault="00C30CCF" w:rsidP="009D12B6">
            <w:pPr>
              <w:bidi w:val="0"/>
              <w:jc w:val="center"/>
              <w:rPr>
                <w:rFonts w:ascii="Simplified Arabic" w:hAnsi="Simplified Arabic"/>
                <w:color w:val="000000"/>
                <w:sz w:val="20"/>
                <w:szCs w:val="20"/>
              </w:rPr>
            </w:pPr>
          </w:p>
        </w:tc>
        <w:tc>
          <w:tcPr>
            <w:tcW w:w="1040" w:type="dxa"/>
            <w:shd w:val="clear" w:color="auto" w:fill="auto"/>
            <w:noWrap/>
            <w:vAlign w:val="bottom"/>
            <w:hideMark/>
          </w:tcPr>
          <w:p w14:paraId="3944FAE9" w14:textId="77777777" w:rsidR="00C30CCF" w:rsidRPr="000669BB" w:rsidRDefault="00C30CCF" w:rsidP="009D12B6">
            <w:pPr>
              <w:bidi w:val="0"/>
              <w:jc w:val="center"/>
              <w:rPr>
                <w:rFonts w:ascii="Simplified Arabic" w:hAnsi="Simplified Arabic"/>
                <w:color w:val="000000"/>
                <w:sz w:val="20"/>
                <w:szCs w:val="20"/>
              </w:rPr>
            </w:pPr>
          </w:p>
        </w:tc>
        <w:tc>
          <w:tcPr>
            <w:tcW w:w="1040" w:type="dxa"/>
            <w:shd w:val="clear" w:color="auto" w:fill="auto"/>
            <w:noWrap/>
            <w:vAlign w:val="center"/>
            <w:hideMark/>
          </w:tcPr>
          <w:p w14:paraId="265AA10D"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76083</w:t>
            </w:r>
          </w:p>
        </w:tc>
        <w:tc>
          <w:tcPr>
            <w:tcW w:w="1040" w:type="dxa"/>
            <w:shd w:val="clear" w:color="auto" w:fill="auto"/>
            <w:noWrap/>
            <w:vAlign w:val="center"/>
            <w:hideMark/>
          </w:tcPr>
          <w:p w14:paraId="7DE1327B" w14:textId="56D439DC" w:rsidR="00C30CCF" w:rsidRPr="000669BB" w:rsidRDefault="00C30CCF" w:rsidP="009D12B6">
            <w:pPr>
              <w:bidi w:val="0"/>
              <w:jc w:val="center"/>
              <w:rPr>
                <w:rFonts w:ascii="Simplified Arabic" w:hAnsi="Simplified Arabic"/>
                <w:color w:val="000000"/>
                <w:sz w:val="20"/>
                <w:szCs w:val="20"/>
              </w:rPr>
            </w:pPr>
          </w:p>
        </w:tc>
      </w:tr>
      <w:tr w:rsidR="00C30CCF" w:rsidRPr="000669BB" w14:paraId="04C0FB37" w14:textId="77777777" w:rsidTr="00C30CCF">
        <w:trPr>
          <w:trHeight w:val="290"/>
        </w:trPr>
        <w:tc>
          <w:tcPr>
            <w:tcW w:w="1040" w:type="dxa"/>
            <w:shd w:val="clear" w:color="auto" w:fill="auto"/>
            <w:noWrap/>
            <w:vAlign w:val="bottom"/>
            <w:hideMark/>
          </w:tcPr>
          <w:p w14:paraId="04BF38C4"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2021</w:t>
            </w:r>
          </w:p>
        </w:tc>
        <w:tc>
          <w:tcPr>
            <w:tcW w:w="1162" w:type="dxa"/>
            <w:shd w:val="clear" w:color="auto" w:fill="auto"/>
            <w:noWrap/>
            <w:vAlign w:val="bottom"/>
            <w:hideMark/>
          </w:tcPr>
          <w:p w14:paraId="36F16CB4"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90559</w:t>
            </w:r>
          </w:p>
        </w:tc>
        <w:tc>
          <w:tcPr>
            <w:tcW w:w="1161" w:type="dxa"/>
            <w:shd w:val="clear" w:color="auto" w:fill="auto"/>
            <w:noWrap/>
            <w:vAlign w:val="bottom"/>
            <w:hideMark/>
          </w:tcPr>
          <w:p w14:paraId="66E40364"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89527</w:t>
            </w:r>
          </w:p>
        </w:tc>
        <w:tc>
          <w:tcPr>
            <w:tcW w:w="797" w:type="dxa"/>
            <w:shd w:val="clear" w:color="auto" w:fill="auto"/>
            <w:noWrap/>
            <w:vAlign w:val="bottom"/>
            <w:hideMark/>
          </w:tcPr>
          <w:p w14:paraId="5462F08A"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98.86</w:t>
            </w:r>
          </w:p>
        </w:tc>
        <w:tc>
          <w:tcPr>
            <w:tcW w:w="1108" w:type="dxa"/>
            <w:shd w:val="clear" w:color="auto" w:fill="auto"/>
            <w:noWrap/>
            <w:vAlign w:val="bottom"/>
            <w:hideMark/>
          </w:tcPr>
          <w:p w14:paraId="72B2B678"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29137</w:t>
            </w:r>
          </w:p>
        </w:tc>
        <w:tc>
          <w:tcPr>
            <w:tcW w:w="1107" w:type="dxa"/>
            <w:shd w:val="clear" w:color="auto" w:fill="auto"/>
            <w:noWrap/>
            <w:vAlign w:val="bottom"/>
            <w:hideMark/>
          </w:tcPr>
          <w:p w14:paraId="4D0F1FB7"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13323</w:t>
            </w:r>
          </w:p>
        </w:tc>
        <w:tc>
          <w:tcPr>
            <w:tcW w:w="905" w:type="dxa"/>
            <w:shd w:val="clear" w:color="auto" w:fill="auto"/>
            <w:noWrap/>
            <w:vAlign w:val="bottom"/>
            <w:hideMark/>
          </w:tcPr>
          <w:p w14:paraId="58408EB7"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45.73</w:t>
            </w:r>
          </w:p>
        </w:tc>
        <w:tc>
          <w:tcPr>
            <w:tcW w:w="1040" w:type="dxa"/>
            <w:shd w:val="clear" w:color="auto" w:fill="auto"/>
            <w:noWrap/>
            <w:vAlign w:val="center"/>
            <w:hideMark/>
          </w:tcPr>
          <w:p w14:paraId="3FAFD726"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129993</w:t>
            </w:r>
          </w:p>
        </w:tc>
        <w:tc>
          <w:tcPr>
            <w:tcW w:w="1040" w:type="dxa"/>
            <w:shd w:val="clear" w:color="auto" w:fill="auto"/>
            <w:noWrap/>
            <w:vAlign w:val="center"/>
            <w:hideMark/>
          </w:tcPr>
          <w:p w14:paraId="57DDB062"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102850</w:t>
            </w:r>
          </w:p>
        </w:tc>
        <w:tc>
          <w:tcPr>
            <w:tcW w:w="1040" w:type="dxa"/>
            <w:shd w:val="clear" w:color="auto" w:fill="auto"/>
            <w:noWrap/>
            <w:vAlign w:val="center"/>
            <w:hideMark/>
          </w:tcPr>
          <w:p w14:paraId="6EC488CC"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79.12</w:t>
            </w:r>
          </w:p>
        </w:tc>
      </w:tr>
      <w:tr w:rsidR="00C30CCF" w:rsidRPr="000669BB" w14:paraId="58A4283A" w14:textId="77777777" w:rsidTr="00C30CCF">
        <w:trPr>
          <w:trHeight w:val="290"/>
        </w:trPr>
        <w:tc>
          <w:tcPr>
            <w:tcW w:w="1040" w:type="dxa"/>
            <w:shd w:val="clear" w:color="auto" w:fill="auto"/>
            <w:noWrap/>
            <w:vAlign w:val="bottom"/>
            <w:hideMark/>
          </w:tcPr>
          <w:p w14:paraId="7A721F41"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2022</w:t>
            </w:r>
          </w:p>
        </w:tc>
        <w:tc>
          <w:tcPr>
            <w:tcW w:w="1162" w:type="dxa"/>
            <w:shd w:val="clear" w:color="auto" w:fill="auto"/>
            <w:noWrap/>
            <w:vAlign w:val="bottom"/>
            <w:hideMark/>
          </w:tcPr>
          <w:p w14:paraId="0725FC40" w14:textId="77777777" w:rsidR="00C30CCF" w:rsidRPr="000669BB" w:rsidRDefault="00C30CCF" w:rsidP="009D12B6">
            <w:pPr>
              <w:bidi w:val="0"/>
              <w:jc w:val="center"/>
              <w:rPr>
                <w:rFonts w:ascii="Simplified Arabic" w:hAnsi="Simplified Arabic"/>
                <w:color w:val="000000"/>
                <w:sz w:val="20"/>
                <w:szCs w:val="20"/>
              </w:rPr>
            </w:pPr>
          </w:p>
        </w:tc>
        <w:tc>
          <w:tcPr>
            <w:tcW w:w="1161" w:type="dxa"/>
            <w:shd w:val="clear" w:color="auto" w:fill="auto"/>
            <w:noWrap/>
            <w:vAlign w:val="bottom"/>
            <w:hideMark/>
          </w:tcPr>
          <w:p w14:paraId="574ACBA3"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104941</w:t>
            </w:r>
          </w:p>
        </w:tc>
        <w:tc>
          <w:tcPr>
            <w:tcW w:w="797" w:type="dxa"/>
            <w:shd w:val="clear" w:color="auto" w:fill="auto"/>
            <w:noWrap/>
            <w:vAlign w:val="bottom"/>
            <w:hideMark/>
          </w:tcPr>
          <w:p w14:paraId="6B730261" w14:textId="26BC9466" w:rsidR="00C30CCF" w:rsidRPr="000669BB" w:rsidRDefault="00C30CCF" w:rsidP="009D12B6">
            <w:pPr>
              <w:bidi w:val="0"/>
              <w:jc w:val="center"/>
              <w:rPr>
                <w:rFonts w:ascii="Simplified Arabic" w:hAnsi="Simplified Arabic"/>
                <w:color w:val="000000"/>
                <w:sz w:val="20"/>
                <w:szCs w:val="20"/>
              </w:rPr>
            </w:pPr>
          </w:p>
        </w:tc>
        <w:tc>
          <w:tcPr>
            <w:tcW w:w="1108" w:type="dxa"/>
            <w:shd w:val="clear" w:color="auto" w:fill="auto"/>
            <w:noWrap/>
            <w:vAlign w:val="bottom"/>
            <w:hideMark/>
          </w:tcPr>
          <w:p w14:paraId="362F3F18" w14:textId="77777777" w:rsidR="00C30CCF" w:rsidRPr="000669BB" w:rsidRDefault="00C30CCF" w:rsidP="009D12B6">
            <w:pPr>
              <w:bidi w:val="0"/>
              <w:jc w:val="center"/>
              <w:rPr>
                <w:rFonts w:ascii="Simplified Arabic" w:hAnsi="Simplified Arabic"/>
                <w:color w:val="000000"/>
                <w:sz w:val="20"/>
                <w:szCs w:val="20"/>
              </w:rPr>
            </w:pPr>
          </w:p>
        </w:tc>
        <w:tc>
          <w:tcPr>
            <w:tcW w:w="1107" w:type="dxa"/>
            <w:shd w:val="clear" w:color="auto" w:fill="auto"/>
            <w:noWrap/>
            <w:vAlign w:val="bottom"/>
            <w:hideMark/>
          </w:tcPr>
          <w:p w14:paraId="4D945F4C"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12018</w:t>
            </w:r>
          </w:p>
        </w:tc>
        <w:tc>
          <w:tcPr>
            <w:tcW w:w="905" w:type="dxa"/>
            <w:shd w:val="clear" w:color="auto" w:fill="auto"/>
            <w:noWrap/>
            <w:vAlign w:val="bottom"/>
            <w:hideMark/>
          </w:tcPr>
          <w:p w14:paraId="5018CFCF" w14:textId="2B95E0FA" w:rsidR="00C30CCF" w:rsidRPr="000669BB" w:rsidRDefault="00C30CCF" w:rsidP="009D12B6">
            <w:pPr>
              <w:bidi w:val="0"/>
              <w:jc w:val="center"/>
              <w:rPr>
                <w:rFonts w:ascii="Simplified Arabic" w:hAnsi="Simplified Arabic"/>
                <w:color w:val="000000"/>
                <w:sz w:val="20"/>
                <w:szCs w:val="20"/>
              </w:rPr>
            </w:pPr>
          </w:p>
        </w:tc>
        <w:tc>
          <w:tcPr>
            <w:tcW w:w="1040" w:type="dxa"/>
            <w:shd w:val="clear" w:color="auto" w:fill="auto"/>
            <w:noWrap/>
            <w:vAlign w:val="bottom"/>
            <w:hideMark/>
          </w:tcPr>
          <w:p w14:paraId="62E912F0" w14:textId="77777777" w:rsidR="00C30CCF" w:rsidRPr="000669BB" w:rsidRDefault="00C30CCF" w:rsidP="009D12B6">
            <w:pPr>
              <w:bidi w:val="0"/>
              <w:jc w:val="center"/>
              <w:rPr>
                <w:rFonts w:ascii="Simplified Arabic" w:hAnsi="Simplified Arabic"/>
                <w:color w:val="000000"/>
                <w:sz w:val="20"/>
                <w:szCs w:val="20"/>
              </w:rPr>
            </w:pPr>
          </w:p>
        </w:tc>
        <w:tc>
          <w:tcPr>
            <w:tcW w:w="1040" w:type="dxa"/>
            <w:shd w:val="clear" w:color="auto" w:fill="auto"/>
            <w:noWrap/>
            <w:vAlign w:val="center"/>
            <w:hideMark/>
          </w:tcPr>
          <w:p w14:paraId="228859C1" w14:textId="77777777" w:rsidR="00C30CCF" w:rsidRPr="000669BB" w:rsidRDefault="00C30CCF" w:rsidP="009D12B6">
            <w:pPr>
              <w:bidi w:val="0"/>
              <w:jc w:val="center"/>
              <w:rPr>
                <w:rFonts w:ascii="Simplified Arabic" w:hAnsi="Simplified Arabic"/>
                <w:color w:val="000000"/>
                <w:sz w:val="20"/>
                <w:szCs w:val="20"/>
              </w:rPr>
            </w:pPr>
            <w:r w:rsidRPr="000669BB">
              <w:rPr>
                <w:rFonts w:ascii="Simplified Arabic" w:hAnsi="Simplified Arabic"/>
                <w:color w:val="000000"/>
                <w:sz w:val="20"/>
                <w:szCs w:val="20"/>
              </w:rPr>
              <w:t>116959</w:t>
            </w:r>
          </w:p>
        </w:tc>
        <w:tc>
          <w:tcPr>
            <w:tcW w:w="1040" w:type="dxa"/>
            <w:shd w:val="clear" w:color="auto" w:fill="auto"/>
            <w:noWrap/>
            <w:vAlign w:val="center"/>
            <w:hideMark/>
          </w:tcPr>
          <w:p w14:paraId="63E80F69" w14:textId="2FE49B15" w:rsidR="00C30CCF" w:rsidRPr="000669BB" w:rsidRDefault="00C30CCF" w:rsidP="009D12B6">
            <w:pPr>
              <w:bidi w:val="0"/>
              <w:jc w:val="center"/>
              <w:rPr>
                <w:rFonts w:ascii="Simplified Arabic" w:hAnsi="Simplified Arabic"/>
                <w:color w:val="000000"/>
                <w:sz w:val="20"/>
                <w:szCs w:val="20"/>
              </w:rPr>
            </w:pPr>
          </w:p>
        </w:tc>
      </w:tr>
      <w:tr w:rsidR="00923A4F" w:rsidRPr="000669BB" w14:paraId="08B9927E" w14:textId="77777777" w:rsidTr="00C30CCF">
        <w:trPr>
          <w:trHeight w:val="290"/>
        </w:trPr>
        <w:tc>
          <w:tcPr>
            <w:tcW w:w="1040" w:type="dxa"/>
            <w:shd w:val="clear" w:color="auto" w:fill="auto"/>
            <w:noWrap/>
            <w:vAlign w:val="bottom"/>
          </w:tcPr>
          <w:p w14:paraId="4DB9597E" w14:textId="5C30ECF0" w:rsidR="00923A4F" w:rsidRPr="000669BB" w:rsidRDefault="00923A4F" w:rsidP="009D12B6">
            <w:pPr>
              <w:bidi w:val="0"/>
              <w:jc w:val="center"/>
              <w:rPr>
                <w:rFonts w:ascii="Simplified Arabic" w:hAnsi="Simplified Arabic"/>
                <w:color w:val="000000"/>
                <w:sz w:val="20"/>
                <w:szCs w:val="20"/>
              </w:rPr>
            </w:pPr>
            <w:r>
              <w:rPr>
                <w:rFonts w:ascii="Simplified Arabic" w:hAnsi="Simplified Arabic"/>
                <w:color w:val="000000"/>
                <w:sz w:val="20"/>
                <w:szCs w:val="20"/>
              </w:rPr>
              <w:t>2023</w:t>
            </w:r>
          </w:p>
        </w:tc>
        <w:tc>
          <w:tcPr>
            <w:tcW w:w="1162" w:type="dxa"/>
            <w:shd w:val="clear" w:color="auto" w:fill="auto"/>
            <w:noWrap/>
            <w:vAlign w:val="bottom"/>
          </w:tcPr>
          <w:p w14:paraId="5AAB2704" w14:textId="79AA824A" w:rsidR="00923A4F" w:rsidRPr="000669BB" w:rsidRDefault="00923A4F" w:rsidP="009D12B6">
            <w:pPr>
              <w:bidi w:val="0"/>
              <w:jc w:val="center"/>
              <w:rPr>
                <w:rFonts w:ascii="Simplified Arabic" w:hAnsi="Simplified Arabic"/>
                <w:color w:val="000000"/>
                <w:sz w:val="20"/>
                <w:szCs w:val="20"/>
              </w:rPr>
            </w:pPr>
            <w:r>
              <w:rPr>
                <w:rFonts w:ascii="Simplified Arabic" w:hAnsi="Simplified Arabic"/>
                <w:color w:val="000000"/>
                <w:sz w:val="20"/>
                <w:szCs w:val="20"/>
              </w:rPr>
              <w:t>149560</w:t>
            </w:r>
          </w:p>
        </w:tc>
        <w:tc>
          <w:tcPr>
            <w:tcW w:w="1161" w:type="dxa"/>
            <w:shd w:val="clear" w:color="auto" w:fill="auto"/>
            <w:noWrap/>
            <w:vAlign w:val="bottom"/>
          </w:tcPr>
          <w:p w14:paraId="7304A209" w14:textId="2FA1D69E" w:rsidR="00923A4F" w:rsidRPr="000669BB" w:rsidRDefault="00923A4F" w:rsidP="009D12B6">
            <w:pPr>
              <w:bidi w:val="0"/>
              <w:jc w:val="center"/>
              <w:rPr>
                <w:rFonts w:ascii="Simplified Arabic" w:hAnsi="Simplified Arabic"/>
                <w:color w:val="000000"/>
                <w:sz w:val="20"/>
                <w:szCs w:val="20"/>
              </w:rPr>
            </w:pPr>
            <w:r>
              <w:rPr>
                <w:rFonts w:ascii="Simplified Arabic" w:hAnsi="Simplified Arabic"/>
                <w:color w:val="000000"/>
                <w:sz w:val="20"/>
                <w:szCs w:val="20"/>
              </w:rPr>
              <w:t>118243</w:t>
            </w:r>
          </w:p>
        </w:tc>
        <w:tc>
          <w:tcPr>
            <w:tcW w:w="797" w:type="dxa"/>
            <w:shd w:val="clear" w:color="auto" w:fill="auto"/>
            <w:noWrap/>
            <w:vAlign w:val="bottom"/>
          </w:tcPr>
          <w:p w14:paraId="13C92E74" w14:textId="69511CE8" w:rsidR="00923A4F" w:rsidRPr="000669BB" w:rsidRDefault="00923A4F" w:rsidP="009D12B6">
            <w:pPr>
              <w:bidi w:val="0"/>
              <w:jc w:val="center"/>
              <w:rPr>
                <w:rFonts w:ascii="Simplified Arabic" w:hAnsi="Simplified Arabic"/>
                <w:color w:val="000000"/>
                <w:sz w:val="20"/>
                <w:szCs w:val="20"/>
              </w:rPr>
            </w:pPr>
            <w:r>
              <w:rPr>
                <w:rFonts w:ascii="Simplified Arabic" w:hAnsi="Simplified Arabic"/>
                <w:color w:val="000000"/>
                <w:sz w:val="20"/>
                <w:szCs w:val="20"/>
              </w:rPr>
              <w:t>79.1</w:t>
            </w:r>
          </w:p>
        </w:tc>
        <w:tc>
          <w:tcPr>
            <w:tcW w:w="1108" w:type="dxa"/>
            <w:shd w:val="clear" w:color="auto" w:fill="auto"/>
            <w:noWrap/>
            <w:vAlign w:val="bottom"/>
          </w:tcPr>
          <w:p w14:paraId="2807E34C" w14:textId="21C649A1" w:rsidR="00923A4F" w:rsidRPr="000669BB" w:rsidRDefault="00923A4F" w:rsidP="009D12B6">
            <w:pPr>
              <w:bidi w:val="0"/>
              <w:jc w:val="center"/>
              <w:rPr>
                <w:rFonts w:ascii="Simplified Arabic" w:hAnsi="Simplified Arabic"/>
                <w:color w:val="000000"/>
                <w:sz w:val="20"/>
                <w:szCs w:val="20"/>
              </w:rPr>
            </w:pPr>
            <w:r>
              <w:rPr>
                <w:rFonts w:ascii="Simplified Arabic" w:hAnsi="Simplified Arabic"/>
                <w:color w:val="000000"/>
                <w:sz w:val="20"/>
                <w:szCs w:val="20"/>
              </w:rPr>
              <w:t>49350</w:t>
            </w:r>
          </w:p>
        </w:tc>
        <w:tc>
          <w:tcPr>
            <w:tcW w:w="1107" w:type="dxa"/>
            <w:shd w:val="clear" w:color="auto" w:fill="auto"/>
            <w:noWrap/>
            <w:vAlign w:val="bottom"/>
          </w:tcPr>
          <w:p w14:paraId="51A79534" w14:textId="3810D135" w:rsidR="00923A4F" w:rsidRPr="000669BB" w:rsidRDefault="00923A4F" w:rsidP="009D12B6">
            <w:pPr>
              <w:bidi w:val="0"/>
              <w:jc w:val="center"/>
              <w:rPr>
                <w:rFonts w:ascii="Simplified Arabic" w:hAnsi="Simplified Arabic"/>
                <w:color w:val="000000"/>
                <w:sz w:val="20"/>
                <w:szCs w:val="20"/>
              </w:rPr>
            </w:pPr>
            <w:r>
              <w:rPr>
                <w:rFonts w:ascii="Simplified Arabic" w:hAnsi="Simplified Arabic"/>
                <w:color w:val="000000"/>
                <w:sz w:val="20"/>
                <w:szCs w:val="20"/>
              </w:rPr>
              <w:t>24193</w:t>
            </w:r>
          </w:p>
        </w:tc>
        <w:tc>
          <w:tcPr>
            <w:tcW w:w="905" w:type="dxa"/>
            <w:shd w:val="clear" w:color="auto" w:fill="auto"/>
            <w:noWrap/>
            <w:vAlign w:val="bottom"/>
          </w:tcPr>
          <w:p w14:paraId="2513C761" w14:textId="3C8DD452" w:rsidR="00923A4F" w:rsidRPr="000669BB" w:rsidRDefault="00923A4F" w:rsidP="009D12B6">
            <w:pPr>
              <w:bidi w:val="0"/>
              <w:jc w:val="center"/>
              <w:rPr>
                <w:rFonts w:ascii="Simplified Arabic" w:hAnsi="Simplified Arabic"/>
                <w:color w:val="000000"/>
                <w:sz w:val="20"/>
                <w:szCs w:val="20"/>
              </w:rPr>
            </w:pPr>
            <w:r>
              <w:rPr>
                <w:rFonts w:ascii="Simplified Arabic" w:hAnsi="Simplified Arabic"/>
                <w:color w:val="000000"/>
                <w:sz w:val="20"/>
                <w:szCs w:val="20"/>
              </w:rPr>
              <w:t>49.02</w:t>
            </w:r>
          </w:p>
        </w:tc>
        <w:tc>
          <w:tcPr>
            <w:tcW w:w="1040" w:type="dxa"/>
            <w:shd w:val="clear" w:color="auto" w:fill="auto"/>
            <w:noWrap/>
            <w:vAlign w:val="bottom"/>
          </w:tcPr>
          <w:p w14:paraId="02D4A5C4" w14:textId="12F16330" w:rsidR="00923A4F" w:rsidRPr="000669BB" w:rsidRDefault="00923A4F" w:rsidP="009D12B6">
            <w:pPr>
              <w:bidi w:val="0"/>
              <w:jc w:val="center"/>
              <w:rPr>
                <w:rFonts w:ascii="Simplified Arabic" w:hAnsi="Simplified Arabic"/>
                <w:color w:val="000000"/>
                <w:sz w:val="20"/>
                <w:szCs w:val="20"/>
              </w:rPr>
            </w:pPr>
            <w:r>
              <w:rPr>
                <w:rFonts w:ascii="Simplified Arabic" w:hAnsi="Simplified Arabic"/>
                <w:color w:val="000000"/>
                <w:sz w:val="20"/>
                <w:szCs w:val="20"/>
              </w:rPr>
              <w:t>198910</w:t>
            </w:r>
          </w:p>
        </w:tc>
        <w:tc>
          <w:tcPr>
            <w:tcW w:w="1040" w:type="dxa"/>
            <w:shd w:val="clear" w:color="auto" w:fill="auto"/>
            <w:noWrap/>
            <w:vAlign w:val="center"/>
          </w:tcPr>
          <w:p w14:paraId="32E7F54B" w14:textId="4D100637" w:rsidR="00923A4F" w:rsidRPr="000669BB" w:rsidRDefault="00923A4F" w:rsidP="009D12B6">
            <w:pPr>
              <w:bidi w:val="0"/>
              <w:jc w:val="center"/>
              <w:rPr>
                <w:rFonts w:ascii="Simplified Arabic" w:hAnsi="Simplified Arabic"/>
                <w:color w:val="000000"/>
                <w:sz w:val="20"/>
                <w:szCs w:val="20"/>
              </w:rPr>
            </w:pPr>
            <w:r>
              <w:rPr>
                <w:rFonts w:ascii="Simplified Arabic" w:hAnsi="Simplified Arabic"/>
                <w:color w:val="000000"/>
                <w:sz w:val="20"/>
                <w:szCs w:val="20"/>
              </w:rPr>
              <w:t>142436</w:t>
            </w:r>
          </w:p>
        </w:tc>
        <w:tc>
          <w:tcPr>
            <w:tcW w:w="1040" w:type="dxa"/>
            <w:shd w:val="clear" w:color="auto" w:fill="auto"/>
            <w:noWrap/>
            <w:vAlign w:val="center"/>
          </w:tcPr>
          <w:p w14:paraId="07BA14B8" w14:textId="51CE27C5" w:rsidR="00923A4F" w:rsidRPr="000669BB" w:rsidRDefault="00923A4F" w:rsidP="009D12B6">
            <w:pPr>
              <w:bidi w:val="0"/>
              <w:jc w:val="center"/>
              <w:rPr>
                <w:rFonts w:ascii="Simplified Arabic" w:hAnsi="Simplified Arabic"/>
                <w:color w:val="000000"/>
                <w:sz w:val="20"/>
                <w:szCs w:val="20"/>
              </w:rPr>
            </w:pPr>
            <w:r>
              <w:rPr>
                <w:rFonts w:ascii="Simplified Arabic" w:hAnsi="Simplified Arabic"/>
                <w:color w:val="000000"/>
                <w:sz w:val="20"/>
                <w:szCs w:val="20"/>
              </w:rPr>
              <w:t>71.61</w:t>
            </w:r>
          </w:p>
        </w:tc>
      </w:tr>
      <w:tr w:rsidR="008F1C2F" w:rsidRPr="000669BB" w14:paraId="374F5F67" w14:textId="77777777" w:rsidTr="00C30CCF">
        <w:trPr>
          <w:trHeight w:val="290"/>
        </w:trPr>
        <w:tc>
          <w:tcPr>
            <w:tcW w:w="1040" w:type="dxa"/>
            <w:shd w:val="clear" w:color="auto" w:fill="auto"/>
            <w:noWrap/>
            <w:vAlign w:val="bottom"/>
          </w:tcPr>
          <w:p w14:paraId="136214F6" w14:textId="2A27A038" w:rsidR="008F1C2F" w:rsidRPr="000669BB" w:rsidRDefault="008F1C2F" w:rsidP="009D12B6">
            <w:pPr>
              <w:bidi w:val="0"/>
              <w:jc w:val="center"/>
              <w:rPr>
                <w:rFonts w:ascii="Simplified Arabic" w:hAnsi="Simplified Arabic"/>
                <w:color w:val="000000"/>
                <w:sz w:val="20"/>
                <w:szCs w:val="20"/>
                <w:rtl/>
                <w:lang w:bidi="ar-IQ"/>
              </w:rPr>
            </w:pPr>
            <w:r w:rsidRPr="000669BB">
              <w:rPr>
                <w:rFonts w:ascii="Simplified Arabic" w:hAnsi="Simplified Arabic"/>
                <w:color w:val="000000"/>
                <w:sz w:val="20"/>
                <w:szCs w:val="20"/>
                <w:rtl/>
                <w:lang w:bidi="ar-IQ"/>
              </w:rPr>
              <w:t>معدل النمو السنوي</w:t>
            </w:r>
          </w:p>
        </w:tc>
        <w:tc>
          <w:tcPr>
            <w:tcW w:w="1162" w:type="dxa"/>
            <w:shd w:val="clear" w:color="auto" w:fill="auto"/>
            <w:noWrap/>
            <w:vAlign w:val="bottom"/>
          </w:tcPr>
          <w:p w14:paraId="34CADE6F" w14:textId="0014894C" w:rsidR="008F1C2F" w:rsidRPr="000669BB" w:rsidRDefault="00505D06" w:rsidP="009D12B6">
            <w:pPr>
              <w:bidi w:val="0"/>
              <w:jc w:val="center"/>
              <w:rPr>
                <w:rFonts w:ascii="Simplified Arabic" w:hAnsi="Simplified Arabic"/>
                <w:color w:val="000000"/>
                <w:sz w:val="20"/>
                <w:szCs w:val="20"/>
              </w:rPr>
            </w:pPr>
            <w:r>
              <w:rPr>
                <w:rFonts w:ascii="Simplified Arabic" w:hAnsi="Simplified Arabic" w:hint="cs"/>
                <w:color w:val="000000"/>
                <w:sz w:val="20"/>
                <w:szCs w:val="20"/>
                <w:rtl/>
              </w:rPr>
              <w:t>11.4</w:t>
            </w:r>
          </w:p>
        </w:tc>
        <w:tc>
          <w:tcPr>
            <w:tcW w:w="1161" w:type="dxa"/>
            <w:shd w:val="clear" w:color="auto" w:fill="auto"/>
            <w:noWrap/>
            <w:vAlign w:val="bottom"/>
          </w:tcPr>
          <w:p w14:paraId="65C42396" w14:textId="2428FC0D" w:rsidR="008F1C2F" w:rsidRPr="000669BB" w:rsidRDefault="0059041E" w:rsidP="009D12B6">
            <w:pPr>
              <w:bidi w:val="0"/>
              <w:jc w:val="center"/>
              <w:rPr>
                <w:rFonts w:ascii="Simplified Arabic" w:hAnsi="Simplified Arabic"/>
                <w:color w:val="000000"/>
                <w:sz w:val="20"/>
                <w:szCs w:val="20"/>
              </w:rPr>
            </w:pPr>
            <w:r>
              <w:rPr>
                <w:rFonts w:ascii="Simplified Arabic" w:hAnsi="Simplified Arabic" w:hint="cs"/>
                <w:color w:val="000000"/>
                <w:sz w:val="20"/>
                <w:szCs w:val="20"/>
                <w:rtl/>
              </w:rPr>
              <w:t>16.02</w:t>
            </w:r>
          </w:p>
        </w:tc>
        <w:tc>
          <w:tcPr>
            <w:tcW w:w="797" w:type="dxa"/>
            <w:shd w:val="clear" w:color="auto" w:fill="auto"/>
            <w:noWrap/>
            <w:vAlign w:val="bottom"/>
          </w:tcPr>
          <w:p w14:paraId="30961479" w14:textId="77777777" w:rsidR="008F1C2F" w:rsidRPr="000669BB" w:rsidRDefault="008F1C2F" w:rsidP="009D12B6">
            <w:pPr>
              <w:bidi w:val="0"/>
              <w:jc w:val="center"/>
              <w:rPr>
                <w:rFonts w:ascii="Simplified Arabic" w:hAnsi="Simplified Arabic"/>
                <w:color w:val="000000"/>
                <w:sz w:val="20"/>
                <w:szCs w:val="20"/>
              </w:rPr>
            </w:pPr>
          </w:p>
        </w:tc>
        <w:tc>
          <w:tcPr>
            <w:tcW w:w="1108" w:type="dxa"/>
            <w:shd w:val="clear" w:color="auto" w:fill="auto"/>
            <w:noWrap/>
            <w:vAlign w:val="bottom"/>
          </w:tcPr>
          <w:p w14:paraId="089C3DC7" w14:textId="13B6CC34" w:rsidR="008F1C2F" w:rsidRPr="000669BB" w:rsidRDefault="0059041E" w:rsidP="009D12B6">
            <w:pPr>
              <w:bidi w:val="0"/>
              <w:jc w:val="center"/>
              <w:rPr>
                <w:rFonts w:ascii="Simplified Arabic" w:hAnsi="Simplified Arabic"/>
                <w:color w:val="000000"/>
                <w:sz w:val="20"/>
                <w:szCs w:val="20"/>
                <w:rtl/>
                <w:lang w:bidi="ar-IQ"/>
              </w:rPr>
            </w:pPr>
            <w:r>
              <w:rPr>
                <w:rFonts w:ascii="Simplified Arabic" w:hAnsi="Simplified Arabic"/>
                <w:color w:val="000000"/>
                <w:sz w:val="20"/>
                <w:szCs w:val="20"/>
                <w:lang w:bidi="ar-IQ"/>
              </w:rPr>
              <w:t>2.5</w:t>
            </w:r>
          </w:p>
        </w:tc>
        <w:tc>
          <w:tcPr>
            <w:tcW w:w="1107" w:type="dxa"/>
            <w:shd w:val="clear" w:color="auto" w:fill="auto"/>
            <w:noWrap/>
            <w:vAlign w:val="bottom"/>
          </w:tcPr>
          <w:p w14:paraId="6CFAAA45" w14:textId="668BEFC3" w:rsidR="008F1C2F" w:rsidRPr="000669BB" w:rsidRDefault="004A0861" w:rsidP="009D12B6">
            <w:pPr>
              <w:bidi w:val="0"/>
              <w:jc w:val="center"/>
              <w:rPr>
                <w:rFonts w:ascii="Simplified Arabic" w:hAnsi="Simplified Arabic"/>
                <w:color w:val="000000"/>
                <w:sz w:val="20"/>
                <w:szCs w:val="20"/>
                <w:rtl/>
                <w:lang w:bidi="ar-IQ"/>
              </w:rPr>
            </w:pPr>
            <w:r>
              <w:rPr>
                <w:rFonts w:ascii="Simplified Arabic" w:hAnsi="Simplified Arabic"/>
                <w:color w:val="000000"/>
                <w:sz w:val="20"/>
                <w:szCs w:val="20"/>
                <w:lang w:bidi="ar-IQ"/>
              </w:rPr>
              <w:t>3.8</w:t>
            </w:r>
          </w:p>
        </w:tc>
        <w:tc>
          <w:tcPr>
            <w:tcW w:w="905" w:type="dxa"/>
            <w:shd w:val="clear" w:color="auto" w:fill="auto"/>
            <w:noWrap/>
            <w:vAlign w:val="bottom"/>
          </w:tcPr>
          <w:p w14:paraId="676314FF" w14:textId="77777777" w:rsidR="008F1C2F" w:rsidRPr="000669BB" w:rsidRDefault="008F1C2F" w:rsidP="009D12B6">
            <w:pPr>
              <w:bidi w:val="0"/>
              <w:jc w:val="center"/>
              <w:rPr>
                <w:rFonts w:ascii="Simplified Arabic" w:hAnsi="Simplified Arabic"/>
                <w:color w:val="000000"/>
                <w:sz w:val="20"/>
                <w:szCs w:val="20"/>
              </w:rPr>
            </w:pPr>
          </w:p>
        </w:tc>
        <w:tc>
          <w:tcPr>
            <w:tcW w:w="1040" w:type="dxa"/>
            <w:shd w:val="clear" w:color="auto" w:fill="auto"/>
            <w:noWrap/>
            <w:vAlign w:val="bottom"/>
          </w:tcPr>
          <w:p w14:paraId="5F296542" w14:textId="0FADF5CA" w:rsidR="008F1C2F" w:rsidRPr="000669BB" w:rsidRDefault="004A0861" w:rsidP="009D12B6">
            <w:pPr>
              <w:bidi w:val="0"/>
              <w:jc w:val="center"/>
              <w:rPr>
                <w:rFonts w:ascii="Simplified Arabic" w:hAnsi="Simplified Arabic"/>
                <w:color w:val="000000"/>
                <w:sz w:val="20"/>
                <w:szCs w:val="20"/>
              </w:rPr>
            </w:pPr>
            <w:r>
              <w:rPr>
                <w:rFonts w:ascii="Simplified Arabic" w:hAnsi="Simplified Arabic"/>
                <w:color w:val="000000"/>
                <w:sz w:val="20"/>
                <w:szCs w:val="20"/>
              </w:rPr>
              <w:t>8.3</w:t>
            </w:r>
          </w:p>
        </w:tc>
        <w:tc>
          <w:tcPr>
            <w:tcW w:w="1040" w:type="dxa"/>
            <w:shd w:val="clear" w:color="auto" w:fill="auto"/>
            <w:noWrap/>
            <w:vAlign w:val="center"/>
          </w:tcPr>
          <w:p w14:paraId="521E8106" w14:textId="39AA111B" w:rsidR="008F1C2F" w:rsidRPr="000669BB" w:rsidRDefault="004A0861" w:rsidP="009D12B6">
            <w:pPr>
              <w:bidi w:val="0"/>
              <w:jc w:val="center"/>
              <w:rPr>
                <w:rFonts w:ascii="Simplified Arabic" w:hAnsi="Simplified Arabic"/>
                <w:color w:val="000000"/>
                <w:sz w:val="20"/>
                <w:szCs w:val="20"/>
              </w:rPr>
            </w:pPr>
            <w:r>
              <w:rPr>
                <w:rFonts w:ascii="Simplified Arabic" w:hAnsi="Simplified Arabic"/>
                <w:color w:val="000000"/>
                <w:sz w:val="20"/>
                <w:szCs w:val="20"/>
              </w:rPr>
              <w:t>12.8</w:t>
            </w:r>
          </w:p>
        </w:tc>
        <w:tc>
          <w:tcPr>
            <w:tcW w:w="1040" w:type="dxa"/>
            <w:shd w:val="clear" w:color="auto" w:fill="auto"/>
            <w:noWrap/>
            <w:vAlign w:val="center"/>
          </w:tcPr>
          <w:p w14:paraId="77489A2B" w14:textId="77777777" w:rsidR="008F1C2F" w:rsidRPr="000669BB" w:rsidRDefault="008F1C2F" w:rsidP="009D12B6">
            <w:pPr>
              <w:bidi w:val="0"/>
              <w:jc w:val="center"/>
              <w:rPr>
                <w:rFonts w:ascii="Simplified Arabic" w:hAnsi="Simplified Arabic"/>
                <w:color w:val="000000"/>
                <w:sz w:val="20"/>
                <w:szCs w:val="20"/>
              </w:rPr>
            </w:pPr>
          </w:p>
        </w:tc>
      </w:tr>
    </w:tbl>
    <w:p w14:paraId="6E565DF1" w14:textId="77777777" w:rsidR="000432C0" w:rsidRPr="000669BB" w:rsidRDefault="000432C0" w:rsidP="00914D15">
      <w:pPr>
        <w:spacing w:line="276" w:lineRule="auto"/>
        <w:rPr>
          <w:rFonts w:ascii="Simplified Arabic" w:hAnsi="Simplified Arabic"/>
          <w:sz w:val="24"/>
          <w:szCs w:val="24"/>
          <w:rtl/>
        </w:rPr>
      </w:pPr>
      <w:r w:rsidRPr="000669BB">
        <w:rPr>
          <w:rFonts w:ascii="Simplified Arabic" w:hAnsi="Simplified Arabic"/>
          <w:sz w:val="24"/>
          <w:szCs w:val="24"/>
          <w:rtl/>
        </w:rPr>
        <w:t>المصدر: - وزارة المالية: الموازنة العامة العراقية للسنوات أعلاه.</w:t>
      </w:r>
    </w:p>
    <w:p w14:paraId="025ED719" w14:textId="77777777" w:rsidR="000432C0" w:rsidRPr="000669BB" w:rsidRDefault="000432C0" w:rsidP="00914D15">
      <w:pPr>
        <w:spacing w:line="276" w:lineRule="auto"/>
        <w:ind w:left="720"/>
        <w:rPr>
          <w:rFonts w:ascii="Simplified Arabic" w:hAnsi="Simplified Arabic"/>
          <w:sz w:val="24"/>
          <w:szCs w:val="24"/>
          <w:rtl/>
        </w:rPr>
      </w:pPr>
      <w:r w:rsidRPr="000669BB">
        <w:rPr>
          <w:rFonts w:ascii="Simplified Arabic" w:hAnsi="Simplified Arabic"/>
          <w:sz w:val="24"/>
          <w:szCs w:val="24"/>
          <w:rtl/>
        </w:rPr>
        <w:t>- وزارة المالية: الحسابات الختامية.</w:t>
      </w:r>
    </w:p>
    <w:p w14:paraId="0B6E86F8" w14:textId="752DC6DD" w:rsidR="000432C0" w:rsidRDefault="000432C0" w:rsidP="00654EC0">
      <w:pPr>
        <w:spacing w:line="276" w:lineRule="auto"/>
        <w:ind w:left="720"/>
        <w:rPr>
          <w:rFonts w:ascii="Simplified Arabic" w:hAnsi="Simplified Arabic"/>
          <w:sz w:val="24"/>
          <w:szCs w:val="24"/>
          <w:rtl/>
          <w:lang w:bidi="ar-IQ"/>
        </w:rPr>
      </w:pPr>
      <w:r w:rsidRPr="000669BB">
        <w:rPr>
          <w:rFonts w:ascii="Simplified Arabic" w:hAnsi="Simplified Arabic"/>
          <w:sz w:val="24"/>
          <w:szCs w:val="24"/>
          <w:rtl/>
        </w:rPr>
        <w:t>-</w:t>
      </w:r>
      <w:r w:rsidRPr="000669BB">
        <w:rPr>
          <w:rFonts w:ascii="Simplified Arabic" w:hAnsi="Simplified Arabic"/>
          <w:sz w:val="24"/>
          <w:szCs w:val="24"/>
          <w:rtl/>
          <w:lang w:bidi="ar-IQ"/>
        </w:rPr>
        <w:t xml:space="preserve"> الاعمدة (3،6،9) احتسبت من قبل الباحث.</w:t>
      </w:r>
    </w:p>
    <w:p w14:paraId="2F5F2CBA" w14:textId="77777777" w:rsidR="00D61B01" w:rsidRDefault="00D61B01" w:rsidP="00654EC0">
      <w:pPr>
        <w:spacing w:line="276" w:lineRule="auto"/>
        <w:ind w:left="720"/>
        <w:rPr>
          <w:rFonts w:ascii="Simplified Arabic" w:hAnsi="Simplified Arabic"/>
          <w:sz w:val="24"/>
          <w:szCs w:val="24"/>
          <w:rtl/>
          <w:lang w:bidi="ar-IQ"/>
        </w:rPr>
      </w:pPr>
    </w:p>
    <w:p w14:paraId="7ECDD6CC" w14:textId="77777777" w:rsidR="00A85996" w:rsidRDefault="00A85996" w:rsidP="00B30B8A">
      <w:pPr>
        <w:jc w:val="center"/>
        <w:rPr>
          <w:rFonts w:ascii="Simplified Arabic" w:hAnsi="Simplified Arabic"/>
          <w:sz w:val="24"/>
          <w:szCs w:val="24"/>
          <w:rtl/>
        </w:rPr>
      </w:pPr>
    </w:p>
    <w:p w14:paraId="2179074B" w14:textId="77777777" w:rsidR="00A85996" w:rsidRDefault="00A85996" w:rsidP="00B30B8A">
      <w:pPr>
        <w:jc w:val="center"/>
        <w:rPr>
          <w:rFonts w:ascii="Simplified Arabic" w:hAnsi="Simplified Arabic"/>
          <w:sz w:val="24"/>
          <w:szCs w:val="24"/>
          <w:rtl/>
        </w:rPr>
      </w:pPr>
    </w:p>
    <w:p w14:paraId="49364EAC" w14:textId="39B64B71" w:rsidR="00B30B8A" w:rsidRPr="000669BB" w:rsidRDefault="00B30B8A" w:rsidP="00B30B8A">
      <w:pPr>
        <w:jc w:val="center"/>
        <w:rPr>
          <w:rFonts w:ascii="Simplified Arabic" w:hAnsi="Simplified Arabic"/>
          <w:rtl/>
        </w:rPr>
      </w:pPr>
      <w:r w:rsidRPr="000669BB">
        <w:rPr>
          <w:rFonts w:ascii="Simplified Arabic" w:hAnsi="Simplified Arabic"/>
          <w:rtl/>
        </w:rPr>
        <w:t>جدول (</w:t>
      </w:r>
      <w:r w:rsidR="009D12B6" w:rsidRPr="000669BB">
        <w:rPr>
          <w:rFonts w:ascii="Simplified Arabic" w:hAnsi="Simplified Arabic"/>
          <w:rtl/>
        </w:rPr>
        <w:t>6</w:t>
      </w:r>
      <w:r w:rsidRPr="000669BB">
        <w:rPr>
          <w:rFonts w:ascii="Simplified Arabic" w:hAnsi="Simplified Arabic"/>
          <w:rtl/>
        </w:rPr>
        <w:t>): تسلسل بعض الدول العربية في مدركات الفساد</w:t>
      </w:r>
      <w:r w:rsidR="00D61B01">
        <w:rPr>
          <w:rFonts w:ascii="Simplified Arabic" w:hAnsi="Simplified Arabic" w:hint="cs"/>
          <w:rtl/>
        </w:rPr>
        <w:t xml:space="preserve"> للمدة 2005-2023</w:t>
      </w:r>
      <w:r w:rsidRPr="000669BB">
        <w:rPr>
          <w:rFonts w:ascii="Simplified Arabic" w:hAnsi="Simplified Arabic"/>
          <w:vertAlign w:val="superscript"/>
          <w:rtl/>
        </w:rPr>
        <w:t>(</w:t>
      </w:r>
      <w:r w:rsidRPr="000669BB">
        <w:rPr>
          <w:rStyle w:val="Funotenzeichen"/>
          <w:rFonts w:ascii="Simplified Arabic" w:hAnsi="Simplified Arabic"/>
          <w:rtl/>
        </w:rPr>
        <w:footnoteReference w:id="6"/>
      </w:r>
      <w:r w:rsidRPr="000669BB">
        <w:rPr>
          <w:rFonts w:ascii="Simplified Arabic" w:hAnsi="Simplified Arabic"/>
          <w:vertAlign w:val="superscript"/>
          <w:rtl/>
        </w:rPr>
        <w:t>)</w:t>
      </w:r>
    </w:p>
    <w:tbl>
      <w:tblPr>
        <w:bidiVisual/>
        <w:tblW w:w="7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1588"/>
        <w:gridCol w:w="3291"/>
        <w:gridCol w:w="2213"/>
      </w:tblGrid>
      <w:tr w:rsidR="00B30B8A" w:rsidRPr="000669BB" w14:paraId="1EF6C20C" w14:textId="77777777" w:rsidTr="008A2D8E">
        <w:trPr>
          <w:trHeight w:val="564"/>
          <w:jc w:val="center"/>
        </w:trPr>
        <w:tc>
          <w:tcPr>
            <w:tcW w:w="805" w:type="dxa"/>
            <w:shd w:val="clear" w:color="auto" w:fill="auto"/>
            <w:vAlign w:val="center"/>
            <w:hideMark/>
          </w:tcPr>
          <w:p w14:paraId="4374F6B3" w14:textId="77777777" w:rsidR="00B30B8A" w:rsidRPr="000669BB" w:rsidRDefault="00B30B8A" w:rsidP="0061381A">
            <w:pPr>
              <w:jc w:val="center"/>
              <w:rPr>
                <w:rFonts w:ascii="Simplified Arabic" w:hAnsi="Simplified Arabic"/>
                <w:sz w:val="24"/>
                <w:szCs w:val="24"/>
              </w:rPr>
            </w:pPr>
            <w:r w:rsidRPr="000669BB">
              <w:rPr>
                <w:rFonts w:ascii="Simplified Arabic" w:hAnsi="Simplified Arabic"/>
                <w:sz w:val="24"/>
                <w:szCs w:val="24"/>
                <w:rtl/>
              </w:rPr>
              <w:t>السنة</w:t>
            </w:r>
          </w:p>
        </w:tc>
        <w:tc>
          <w:tcPr>
            <w:tcW w:w="1588" w:type="dxa"/>
            <w:shd w:val="clear" w:color="auto" w:fill="FFFFFF"/>
            <w:vAlign w:val="center"/>
          </w:tcPr>
          <w:p w14:paraId="7928FF2D" w14:textId="77777777" w:rsidR="00B30B8A" w:rsidRPr="000669BB" w:rsidRDefault="00B30B8A" w:rsidP="0061381A">
            <w:pPr>
              <w:jc w:val="center"/>
              <w:rPr>
                <w:rFonts w:ascii="Simplified Arabic" w:hAnsi="Simplified Arabic"/>
                <w:sz w:val="24"/>
                <w:szCs w:val="24"/>
                <w:rtl/>
              </w:rPr>
            </w:pPr>
            <w:r w:rsidRPr="000669BB">
              <w:rPr>
                <w:rFonts w:ascii="Simplified Arabic" w:hAnsi="Simplified Arabic"/>
                <w:sz w:val="24"/>
                <w:szCs w:val="24"/>
                <w:rtl/>
              </w:rPr>
              <w:t>تسلسل العراق</w:t>
            </w:r>
          </w:p>
        </w:tc>
        <w:tc>
          <w:tcPr>
            <w:tcW w:w="3291" w:type="dxa"/>
            <w:vAlign w:val="center"/>
          </w:tcPr>
          <w:p w14:paraId="34D24C7F" w14:textId="77777777" w:rsidR="00B30B8A" w:rsidRPr="000669BB" w:rsidRDefault="00B30B8A" w:rsidP="0061381A">
            <w:pPr>
              <w:jc w:val="center"/>
              <w:rPr>
                <w:rFonts w:ascii="Simplified Arabic" w:hAnsi="Simplified Arabic"/>
                <w:sz w:val="24"/>
                <w:szCs w:val="24"/>
                <w:rtl/>
              </w:rPr>
            </w:pPr>
            <w:r w:rsidRPr="000669BB">
              <w:rPr>
                <w:rFonts w:ascii="Simplified Arabic" w:hAnsi="Simplified Arabic"/>
                <w:sz w:val="24"/>
                <w:szCs w:val="24"/>
                <w:rtl/>
              </w:rPr>
              <w:t>قيمة مؤشر مدركات الفساد</w:t>
            </w:r>
          </w:p>
        </w:tc>
        <w:tc>
          <w:tcPr>
            <w:tcW w:w="2213" w:type="dxa"/>
            <w:vAlign w:val="center"/>
          </w:tcPr>
          <w:p w14:paraId="02CD7464" w14:textId="77777777" w:rsidR="00B30B8A" w:rsidRPr="000669BB" w:rsidRDefault="00B30B8A" w:rsidP="0061381A">
            <w:pPr>
              <w:jc w:val="center"/>
              <w:rPr>
                <w:rFonts w:ascii="Simplified Arabic" w:hAnsi="Simplified Arabic"/>
                <w:sz w:val="24"/>
                <w:szCs w:val="24"/>
                <w:rtl/>
              </w:rPr>
            </w:pPr>
            <w:r w:rsidRPr="000669BB">
              <w:rPr>
                <w:rFonts w:ascii="Simplified Arabic" w:hAnsi="Simplified Arabic"/>
                <w:sz w:val="24"/>
                <w:szCs w:val="24"/>
                <w:rtl/>
              </w:rPr>
              <w:t>عدد الدول المشتركة</w:t>
            </w:r>
          </w:p>
        </w:tc>
      </w:tr>
      <w:tr w:rsidR="00B30B8A" w:rsidRPr="000669BB" w14:paraId="6B8BFA2D" w14:textId="77777777" w:rsidTr="008A2D8E">
        <w:trPr>
          <w:trHeight w:val="323"/>
          <w:jc w:val="center"/>
        </w:trPr>
        <w:tc>
          <w:tcPr>
            <w:tcW w:w="805" w:type="dxa"/>
            <w:shd w:val="clear" w:color="auto" w:fill="auto"/>
            <w:vAlign w:val="center"/>
            <w:hideMark/>
          </w:tcPr>
          <w:p w14:paraId="7B7F1628" w14:textId="77777777" w:rsidR="00B30B8A" w:rsidRPr="000669BB" w:rsidRDefault="00B30B8A" w:rsidP="0061381A">
            <w:pPr>
              <w:jc w:val="center"/>
              <w:rPr>
                <w:rFonts w:ascii="Simplified Arabic" w:hAnsi="Simplified Arabic"/>
                <w:sz w:val="24"/>
                <w:szCs w:val="24"/>
              </w:rPr>
            </w:pPr>
            <w:r w:rsidRPr="000669BB">
              <w:rPr>
                <w:rFonts w:ascii="Simplified Arabic" w:hAnsi="Simplified Arabic"/>
                <w:sz w:val="24"/>
                <w:szCs w:val="24"/>
              </w:rPr>
              <w:t>2005</w:t>
            </w:r>
          </w:p>
        </w:tc>
        <w:tc>
          <w:tcPr>
            <w:tcW w:w="1588" w:type="dxa"/>
            <w:shd w:val="clear" w:color="auto" w:fill="FFFFFF"/>
            <w:vAlign w:val="bottom"/>
          </w:tcPr>
          <w:p w14:paraId="5581FE88" w14:textId="77777777" w:rsidR="00B30B8A" w:rsidRPr="000669BB" w:rsidRDefault="00B30B8A" w:rsidP="0061381A">
            <w:pPr>
              <w:jc w:val="center"/>
              <w:rPr>
                <w:rFonts w:ascii="Simplified Arabic" w:hAnsi="Simplified Arabic"/>
                <w:sz w:val="24"/>
                <w:szCs w:val="24"/>
              </w:rPr>
            </w:pPr>
            <w:r w:rsidRPr="000669BB">
              <w:rPr>
                <w:rFonts w:ascii="Simplified Arabic" w:hAnsi="Simplified Arabic"/>
                <w:sz w:val="24"/>
                <w:szCs w:val="24"/>
              </w:rPr>
              <w:t>170</w:t>
            </w:r>
          </w:p>
        </w:tc>
        <w:tc>
          <w:tcPr>
            <w:tcW w:w="3291" w:type="dxa"/>
            <w:vAlign w:val="bottom"/>
          </w:tcPr>
          <w:p w14:paraId="770E86F0" w14:textId="77777777" w:rsidR="00B30B8A" w:rsidRPr="000669BB" w:rsidRDefault="00B30B8A" w:rsidP="0061381A">
            <w:pPr>
              <w:jc w:val="center"/>
              <w:rPr>
                <w:rFonts w:ascii="Simplified Arabic" w:hAnsi="Simplified Arabic"/>
                <w:sz w:val="24"/>
                <w:szCs w:val="24"/>
              </w:rPr>
            </w:pPr>
            <w:r w:rsidRPr="000669BB">
              <w:rPr>
                <w:rFonts w:ascii="Simplified Arabic" w:hAnsi="Simplified Arabic"/>
                <w:sz w:val="24"/>
                <w:szCs w:val="24"/>
              </w:rPr>
              <w:t>22</w:t>
            </w:r>
          </w:p>
        </w:tc>
        <w:tc>
          <w:tcPr>
            <w:tcW w:w="2213" w:type="dxa"/>
            <w:vAlign w:val="bottom"/>
          </w:tcPr>
          <w:p w14:paraId="035B95BC" w14:textId="77777777" w:rsidR="00B30B8A" w:rsidRPr="000669BB" w:rsidRDefault="00B30B8A" w:rsidP="0061381A">
            <w:pPr>
              <w:jc w:val="center"/>
              <w:rPr>
                <w:rFonts w:ascii="Simplified Arabic" w:hAnsi="Simplified Arabic"/>
                <w:sz w:val="24"/>
                <w:szCs w:val="24"/>
              </w:rPr>
            </w:pPr>
            <w:r w:rsidRPr="000669BB">
              <w:rPr>
                <w:rFonts w:ascii="Simplified Arabic" w:hAnsi="Simplified Arabic"/>
                <w:sz w:val="24"/>
                <w:szCs w:val="24"/>
              </w:rPr>
              <w:t>194</w:t>
            </w:r>
          </w:p>
        </w:tc>
      </w:tr>
      <w:tr w:rsidR="00B30B8A" w:rsidRPr="000669BB" w14:paraId="1CD61ED7" w14:textId="77777777" w:rsidTr="008A2D8E">
        <w:trPr>
          <w:trHeight w:val="323"/>
          <w:jc w:val="center"/>
        </w:trPr>
        <w:tc>
          <w:tcPr>
            <w:tcW w:w="805" w:type="dxa"/>
            <w:shd w:val="clear" w:color="auto" w:fill="auto"/>
            <w:vAlign w:val="center"/>
            <w:hideMark/>
          </w:tcPr>
          <w:p w14:paraId="740988FB" w14:textId="77777777" w:rsidR="00B30B8A" w:rsidRPr="000669BB" w:rsidRDefault="00B30B8A" w:rsidP="0061381A">
            <w:pPr>
              <w:jc w:val="center"/>
              <w:rPr>
                <w:rFonts w:ascii="Simplified Arabic" w:hAnsi="Simplified Arabic"/>
                <w:sz w:val="24"/>
                <w:szCs w:val="24"/>
              </w:rPr>
            </w:pPr>
            <w:r w:rsidRPr="000669BB">
              <w:rPr>
                <w:rFonts w:ascii="Simplified Arabic" w:hAnsi="Simplified Arabic"/>
                <w:sz w:val="24"/>
                <w:szCs w:val="24"/>
              </w:rPr>
              <w:t>2010</w:t>
            </w:r>
          </w:p>
        </w:tc>
        <w:tc>
          <w:tcPr>
            <w:tcW w:w="1588" w:type="dxa"/>
            <w:shd w:val="clear" w:color="auto" w:fill="FFFFFF"/>
            <w:vAlign w:val="bottom"/>
          </w:tcPr>
          <w:p w14:paraId="2CD8F01C" w14:textId="77777777" w:rsidR="00B30B8A" w:rsidRPr="000669BB" w:rsidRDefault="00B30B8A" w:rsidP="0061381A">
            <w:pPr>
              <w:jc w:val="center"/>
              <w:rPr>
                <w:rFonts w:ascii="Simplified Arabic" w:hAnsi="Simplified Arabic"/>
                <w:sz w:val="24"/>
                <w:szCs w:val="24"/>
              </w:rPr>
            </w:pPr>
            <w:r w:rsidRPr="000669BB">
              <w:rPr>
                <w:rFonts w:ascii="Simplified Arabic" w:hAnsi="Simplified Arabic"/>
                <w:sz w:val="24"/>
                <w:szCs w:val="24"/>
              </w:rPr>
              <w:t>175</w:t>
            </w:r>
          </w:p>
        </w:tc>
        <w:tc>
          <w:tcPr>
            <w:tcW w:w="3291" w:type="dxa"/>
            <w:vAlign w:val="bottom"/>
          </w:tcPr>
          <w:p w14:paraId="19801D71" w14:textId="77777777" w:rsidR="00B30B8A" w:rsidRPr="000669BB" w:rsidRDefault="00B30B8A" w:rsidP="0061381A">
            <w:pPr>
              <w:jc w:val="center"/>
              <w:rPr>
                <w:rFonts w:ascii="Simplified Arabic" w:hAnsi="Simplified Arabic"/>
                <w:sz w:val="24"/>
                <w:szCs w:val="24"/>
              </w:rPr>
            </w:pPr>
            <w:r w:rsidRPr="000669BB">
              <w:rPr>
                <w:rFonts w:ascii="Simplified Arabic" w:hAnsi="Simplified Arabic"/>
                <w:sz w:val="24"/>
                <w:szCs w:val="24"/>
              </w:rPr>
              <w:t>15</w:t>
            </w:r>
          </w:p>
        </w:tc>
        <w:tc>
          <w:tcPr>
            <w:tcW w:w="2213" w:type="dxa"/>
            <w:vAlign w:val="bottom"/>
          </w:tcPr>
          <w:p w14:paraId="62F64586" w14:textId="77777777" w:rsidR="00B30B8A" w:rsidRPr="000669BB" w:rsidRDefault="00B30B8A" w:rsidP="0061381A">
            <w:pPr>
              <w:jc w:val="center"/>
              <w:rPr>
                <w:rFonts w:ascii="Simplified Arabic" w:hAnsi="Simplified Arabic"/>
                <w:sz w:val="24"/>
                <w:szCs w:val="24"/>
              </w:rPr>
            </w:pPr>
            <w:r w:rsidRPr="000669BB">
              <w:rPr>
                <w:rFonts w:ascii="Simplified Arabic" w:hAnsi="Simplified Arabic"/>
                <w:sz w:val="24"/>
                <w:szCs w:val="24"/>
              </w:rPr>
              <w:t>178</w:t>
            </w:r>
          </w:p>
        </w:tc>
      </w:tr>
      <w:tr w:rsidR="00B30B8A" w:rsidRPr="000669BB" w14:paraId="5F7E6E06" w14:textId="77777777" w:rsidTr="008A2D8E">
        <w:trPr>
          <w:trHeight w:val="323"/>
          <w:jc w:val="center"/>
        </w:trPr>
        <w:tc>
          <w:tcPr>
            <w:tcW w:w="805" w:type="dxa"/>
            <w:shd w:val="clear" w:color="auto" w:fill="auto"/>
            <w:vAlign w:val="center"/>
            <w:hideMark/>
          </w:tcPr>
          <w:p w14:paraId="5D69ECEE" w14:textId="77777777" w:rsidR="00B30B8A" w:rsidRPr="000669BB" w:rsidRDefault="00B30B8A" w:rsidP="0061381A">
            <w:pPr>
              <w:jc w:val="center"/>
              <w:rPr>
                <w:rFonts w:ascii="Simplified Arabic" w:hAnsi="Simplified Arabic"/>
                <w:sz w:val="24"/>
                <w:szCs w:val="24"/>
              </w:rPr>
            </w:pPr>
            <w:r w:rsidRPr="000669BB">
              <w:rPr>
                <w:rFonts w:ascii="Simplified Arabic" w:hAnsi="Simplified Arabic"/>
                <w:sz w:val="24"/>
                <w:szCs w:val="24"/>
              </w:rPr>
              <w:t>2015</w:t>
            </w:r>
          </w:p>
        </w:tc>
        <w:tc>
          <w:tcPr>
            <w:tcW w:w="1588" w:type="dxa"/>
            <w:shd w:val="clear" w:color="auto" w:fill="FFFFFF"/>
            <w:vAlign w:val="center"/>
          </w:tcPr>
          <w:p w14:paraId="43B34399" w14:textId="77777777" w:rsidR="00B30B8A" w:rsidRPr="000669BB" w:rsidRDefault="00B30B8A" w:rsidP="0061381A">
            <w:pPr>
              <w:jc w:val="center"/>
              <w:rPr>
                <w:rFonts w:ascii="Simplified Arabic" w:hAnsi="Simplified Arabic"/>
                <w:sz w:val="24"/>
                <w:szCs w:val="24"/>
              </w:rPr>
            </w:pPr>
            <w:r w:rsidRPr="000669BB">
              <w:rPr>
                <w:rFonts w:ascii="Simplified Arabic" w:hAnsi="Simplified Arabic"/>
                <w:sz w:val="24"/>
                <w:szCs w:val="24"/>
              </w:rPr>
              <w:t>165</w:t>
            </w:r>
          </w:p>
        </w:tc>
        <w:tc>
          <w:tcPr>
            <w:tcW w:w="3291" w:type="dxa"/>
            <w:vAlign w:val="center"/>
          </w:tcPr>
          <w:p w14:paraId="4F3515F4" w14:textId="77777777" w:rsidR="00B30B8A" w:rsidRPr="000669BB" w:rsidRDefault="00B30B8A" w:rsidP="0061381A">
            <w:pPr>
              <w:jc w:val="center"/>
              <w:rPr>
                <w:rFonts w:ascii="Simplified Arabic" w:hAnsi="Simplified Arabic"/>
                <w:sz w:val="24"/>
                <w:szCs w:val="24"/>
              </w:rPr>
            </w:pPr>
            <w:r w:rsidRPr="000669BB">
              <w:rPr>
                <w:rFonts w:ascii="Simplified Arabic" w:hAnsi="Simplified Arabic"/>
                <w:sz w:val="24"/>
                <w:szCs w:val="24"/>
              </w:rPr>
              <w:t>16</w:t>
            </w:r>
          </w:p>
        </w:tc>
        <w:tc>
          <w:tcPr>
            <w:tcW w:w="2213" w:type="dxa"/>
            <w:vAlign w:val="center"/>
          </w:tcPr>
          <w:p w14:paraId="42981585" w14:textId="77777777" w:rsidR="00B30B8A" w:rsidRPr="000669BB" w:rsidRDefault="00B30B8A" w:rsidP="0061381A">
            <w:pPr>
              <w:jc w:val="center"/>
              <w:rPr>
                <w:rFonts w:ascii="Simplified Arabic" w:hAnsi="Simplified Arabic"/>
                <w:sz w:val="24"/>
                <w:szCs w:val="24"/>
              </w:rPr>
            </w:pPr>
            <w:r w:rsidRPr="000669BB">
              <w:rPr>
                <w:rFonts w:ascii="Simplified Arabic" w:hAnsi="Simplified Arabic"/>
                <w:sz w:val="24"/>
                <w:szCs w:val="24"/>
              </w:rPr>
              <w:t>169</w:t>
            </w:r>
          </w:p>
        </w:tc>
      </w:tr>
      <w:tr w:rsidR="00B30B8A" w:rsidRPr="000669BB" w14:paraId="1DC3ABF5" w14:textId="77777777" w:rsidTr="008A2D8E">
        <w:trPr>
          <w:trHeight w:val="323"/>
          <w:jc w:val="center"/>
        </w:trPr>
        <w:tc>
          <w:tcPr>
            <w:tcW w:w="805" w:type="dxa"/>
            <w:shd w:val="clear" w:color="auto" w:fill="auto"/>
            <w:vAlign w:val="center"/>
            <w:hideMark/>
          </w:tcPr>
          <w:p w14:paraId="104FCCCD" w14:textId="77777777" w:rsidR="00B30B8A" w:rsidRPr="000669BB" w:rsidRDefault="00B30B8A" w:rsidP="0061381A">
            <w:pPr>
              <w:jc w:val="center"/>
              <w:rPr>
                <w:rFonts w:ascii="Simplified Arabic" w:hAnsi="Simplified Arabic"/>
                <w:sz w:val="24"/>
                <w:szCs w:val="24"/>
              </w:rPr>
            </w:pPr>
            <w:r w:rsidRPr="000669BB">
              <w:rPr>
                <w:rFonts w:ascii="Simplified Arabic" w:hAnsi="Simplified Arabic"/>
                <w:sz w:val="24"/>
                <w:szCs w:val="24"/>
              </w:rPr>
              <w:t>2019</w:t>
            </w:r>
          </w:p>
        </w:tc>
        <w:tc>
          <w:tcPr>
            <w:tcW w:w="1588" w:type="dxa"/>
            <w:shd w:val="clear" w:color="auto" w:fill="FFFFFF"/>
            <w:vAlign w:val="center"/>
          </w:tcPr>
          <w:p w14:paraId="6070882C" w14:textId="77777777" w:rsidR="00B30B8A" w:rsidRPr="000669BB" w:rsidRDefault="00B30B8A" w:rsidP="0061381A">
            <w:pPr>
              <w:jc w:val="center"/>
              <w:rPr>
                <w:rFonts w:ascii="Simplified Arabic" w:hAnsi="Simplified Arabic"/>
                <w:sz w:val="24"/>
                <w:szCs w:val="24"/>
              </w:rPr>
            </w:pPr>
            <w:r w:rsidRPr="000669BB">
              <w:rPr>
                <w:rFonts w:ascii="Simplified Arabic" w:hAnsi="Simplified Arabic"/>
                <w:sz w:val="24"/>
                <w:szCs w:val="24"/>
              </w:rPr>
              <w:t>162</w:t>
            </w:r>
          </w:p>
        </w:tc>
        <w:tc>
          <w:tcPr>
            <w:tcW w:w="3291" w:type="dxa"/>
            <w:vAlign w:val="center"/>
          </w:tcPr>
          <w:p w14:paraId="5824E68F" w14:textId="77777777" w:rsidR="00B30B8A" w:rsidRPr="000669BB" w:rsidRDefault="00B30B8A" w:rsidP="0061381A">
            <w:pPr>
              <w:jc w:val="center"/>
              <w:rPr>
                <w:rFonts w:ascii="Simplified Arabic" w:hAnsi="Simplified Arabic"/>
                <w:sz w:val="24"/>
                <w:szCs w:val="24"/>
              </w:rPr>
            </w:pPr>
            <w:r w:rsidRPr="000669BB">
              <w:rPr>
                <w:rFonts w:ascii="Simplified Arabic" w:hAnsi="Simplified Arabic"/>
                <w:sz w:val="24"/>
                <w:szCs w:val="24"/>
              </w:rPr>
              <w:t>20</w:t>
            </w:r>
          </w:p>
        </w:tc>
        <w:tc>
          <w:tcPr>
            <w:tcW w:w="2213" w:type="dxa"/>
            <w:vAlign w:val="center"/>
          </w:tcPr>
          <w:p w14:paraId="1AADEF57" w14:textId="339D44F7" w:rsidR="00B30B8A" w:rsidRPr="000669BB" w:rsidRDefault="00B30B8A" w:rsidP="0061381A">
            <w:pPr>
              <w:jc w:val="center"/>
              <w:rPr>
                <w:rFonts w:ascii="Simplified Arabic" w:hAnsi="Simplified Arabic"/>
                <w:sz w:val="24"/>
                <w:szCs w:val="24"/>
              </w:rPr>
            </w:pPr>
            <w:r w:rsidRPr="000669BB">
              <w:rPr>
                <w:rFonts w:ascii="Simplified Arabic" w:hAnsi="Simplified Arabic"/>
                <w:sz w:val="24"/>
                <w:szCs w:val="24"/>
              </w:rPr>
              <w:t>180</w:t>
            </w:r>
          </w:p>
        </w:tc>
      </w:tr>
      <w:tr w:rsidR="00B30B8A" w:rsidRPr="000669BB" w14:paraId="6F5D6788" w14:textId="77777777" w:rsidTr="008A2D8E">
        <w:trPr>
          <w:trHeight w:val="323"/>
          <w:jc w:val="center"/>
        </w:trPr>
        <w:tc>
          <w:tcPr>
            <w:tcW w:w="805" w:type="dxa"/>
            <w:shd w:val="clear" w:color="auto" w:fill="auto"/>
            <w:vAlign w:val="center"/>
          </w:tcPr>
          <w:p w14:paraId="76A89730" w14:textId="77777777" w:rsidR="00B30B8A" w:rsidRPr="000669BB" w:rsidRDefault="00B30B8A" w:rsidP="0061381A">
            <w:pPr>
              <w:jc w:val="center"/>
              <w:rPr>
                <w:rFonts w:ascii="Simplified Arabic" w:hAnsi="Simplified Arabic"/>
                <w:sz w:val="24"/>
                <w:szCs w:val="24"/>
              </w:rPr>
            </w:pPr>
            <w:r w:rsidRPr="000669BB">
              <w:rPr>
                <w:rFonts w:ascii="Simplified Arabic" w:hAnsi="Simplified Arabic"/>
                <w:sz w:val="24"/>
                <w:szCs w:val="24"/>
              </w:rPr>
              <w:t>2020</w:t>
            </w:r>
          </w:p>
        </w:tc>
        <w:tc>
          <w:tcPr>
            <w:tcW w:w="1588" w:type="dxa"/>
            <w:shd w:val="clear" w:color="auto" w:fill="FFFFFF"/>
            <w:vAlign w:val="center"/>
          </w:tcPr>
          <w:p w14:paraId="3CBD0DB0" w14:textId="77777777" w:rsidR="00B30B8A" w:rsidRPr="000669BB" w:rsidRDefault="00B30B8A" w:rsidP="0061381A">
            <w:pPr>
              <w:jc w:val="center"/>
              <w:rPr>
                <w:rFonts w:ascii="Simplified Arabic" w:hAnsi="Simplified Arabic"/>
                <w:sz w:val="24"/>
                <w:szCs w:val="24"/>
              </w:rPr>
            </w:pPr>
            <w:r w:rsidRPr="000669BB">
              <w:rPr>
                <w:rFonts w:ascii="Simplified Arabic" w:hAnsi="Simplified Arabic"/>
                <w:sz w:val="24"/>
                <w:szCs w:val="24"/>
              </w:rPr>
              <w:t>160</w:t>
            </w:r>
          </w:p>
        </w:tc>
        <w:tc>
          <w:tcPr>
            <w:tcW w:w="3291" w:type="dxa"/>
            <w:vAlign w:val="center"/>
          </w:tcPr>
          <w:p w14:paraId="3BC2FF84" w14:textId="77777777" w:rsidR="00B30B8A" w:rsidRPr="000669BB" w:rsidRDefault="00B30B8A" w:rsidP="0061381A">
            <w:pPr>
              <w:jc w:val="center"/>
              <w:rPr>
                <w:rFonts w:ascii="Simplified Arabic" w:hAnsi="Simplified Arabic"/>
                <w:sz w:val="24"/>
                <w:szCs w:val="24"/>
              </w:rPr>
            </w:pPr>
            <w:r w:rsidRPr="000669BB">
              <w:rPr>
                <w:rFonts w:ascii="Simplified Arabic" w:hAnsi="Simplified Arabic"/>
                <w:sz w:val="24"/>
                <w:szCs w:val="24"/>
              </w:rPr>
              <w:t>21</w:t>
            </w:r>
          </w:p>
        </w:tc>
        <w:tc>
          <w:tcPr>
            <w:tcW w:w="2213" w:type="dxa"/>
            <w:vAlign w:val="center"/>
          </w:tcPr>
          <w:p w14:paraId="42D137FB" w14:textId="77777777" w:rsidR="00B30B8A" w:rsidRPr="000669BB" w:rsidRDefault="00B30B8A" w:rsidP="0061381A">
            <w:pPr>
              <w:jc w:val="center"/>
              <w:rPr>
                <w:rFonts w:ascii="Simplified Arabic" w:hAnsi="Simplified Arabic"/>
                <w:sz w:val="24"/>
                <w:szCs w:val="24"/>
              </w:rPr>
            </w:pPr>
            <w:r w:rsidRPr="000669BB">
              <w:rPr>
                <w:rFonts w:ascii="Simplified Arabic" w:hAnsi="Simplified Arabic"/>
                <w:sz w:val="24"/>
                <w:szCs w:val="24"/>
              </w:rPr>
              <w:t>180</w:t>
            </w:r>
          </w:p>
        </w:tc>
      </w:tr>
      <w:tr w:rsidR="00B30B8A" w:rsidRPr="000669BB" w14:paraId="79A1601A" w14:textId="77777777" w:rsidTr="008A2D8E">
        <w:trPr>
          <w:trHeight w:val="323"/>
          <w:jc w:val="center"/>
        </w:trPr>
        <w:tc>
          <w:tcPr>
            <w:tcW w:w="805" w:type="dxa"/>
            <w:shd w:val="clear" w:color="auto" w:fill="auto"/>
            <w:vAlign w:val="center"/>
          </w:tcPr>
          <w:p w14:paraId="6D59B3F4" w14:textId="77777777" w:rsidR="00B30B8A" w:rsidRPr="000669BB" w:rsidRDefault="00B30B8A" w:rsidP="0061381A">
            <w:pPr>
              <w:jc w:val="center"/>
              <w:rPr>
                <w:rFonts w:ascii="Simplified Arabic" w:hAnsi="Simplified Arabic"/>
                <w:sz w:val="24"/>
                <w:szCs w:val="24"/>
              </w:rPr>
            </w:pPr>
            <w:r w:rsidRPr="000669BB">
              <w:rPr>
                <w:rFonts w:ascii="Simplified Arabic" w:hAnsi="Simplified Arabic"/>
                <w:sz w:val="24"/>
                <w:szCs w:val="24"/>
              </w:rPr>
              <w:t>2021</w:t>
            </w:r>
          </w:p>
        </w:tc>
        <w:tc>
          <w:tcPr>
            <w:tcW w:w="1588" w:type="dxa"/>
            <w:shd w:val="clear" w:color="auto" w:fill="FFFFFF"/>
            <w:vAlign w:val="center"/>
          </w:tcPr>
          <w:p w14:paraId="2559990B" w14:textId="77777777" w:rsidR="00B30B8A" w:rsidRPr="000669BB" w:rsidRDefault="00B30B8A" w:rsidP="0061381A">
            <w:pPr>
              <w:jc w:val="center"/>
              <w:rPr>
                <w:rFonts w:ascii="Simplified Arabic" w:hAnsi="Simplified Arabic"/>
                <w:sz w:val="24"/>
                <w:szCs w:val="24"/>
                <w:lang w:bidi="ar-IQ"/>
              </w:rPr>
            </w:pPr>
            <w:r w:rsidRPr="000669BB">
              <w:rPr>
                <w:rFonts w:ascii="Simplified Arabic" w:hAnsi="Simplified Arabic"/>
                <w:sz w:val="24"/>
                <w:szCs w:val="24"/>
                <w:lang w:bidi="ar-IQ"/>
              </w:rPr>
              <w:t>157</w:t>
            </w:r>
          </w:p>
        </w:tc>
        <w:tc>
          <w:tcPr>
            <w:tcW w:w="3291" w:type="dxa"/>
            <w:vAlign w:val="center"/>
          </w:tcPr>
          <w:p w14:paraId="79510925" w14:textId="77777777" w:rsidR="00B30B8A" w:rsidRPr="000669BB" w:rsidRDefault="00B30B8A" w:rsidP="0061381A">
            <w:pPr>
              <w:jc w:val="center"/>
              <w:rPr>
                <w:rFonts w:ascii="Simplified Arabic" w:hAnsi="Simplified Arabic"/>
                <w:sz w:val="24"/>
                <w:szCs w:val="24"/>
              </w:rPr>
            </w:pPr>
            <w:r w:rsidRPr="000669BB">
              <w:rPr>
                <w:rFonts w:ascii="Simplified Arabic" w:hAnsi="Simplified Arabic"/>
                <w:sz w:val="24"/>
                <w:szCs w:val="24"/>
              </w:rPr>
              <w:t>23</w:t>
            </w:r>
          </w:p>
        </w:tc>
        <w:tc>
          <w:tcPr>
            <w:tcW w:w="2213" w:type="dxa"/>
            <w:vAlign w:val="center"/>
          </w:tcPr>
          <w:p w14:paraId="34D8BB97" w14:textId="77777777" w:rsidR="00B30B8A" w:rsidRPr="000669BB" w:rsidRDefault="00B30B8A" w:rsidP="0061381A">
            <w:pPr>
              <w:jc w:val="center"/>
              <w:rPr>
                <w:rFonts w:ascii="Simplified Arabic" w:hAnsi="Simplified Arabic"/>
                <w:sz w:val="24"/>
                <w:szCs w:val="24"/>
              </w:rPr>
            </w:pPr>
            <w:r w:rsidRPr="000669BB">
              <w:rPr>
                <w:rFonts w:ascii="Simplified Arabic" w:hAnsi="Simplified Arabic"/>
                <w:sz w:val="24"/>
                <w:szCs w:val="24"/>
              </w:rPr>
              <w:t>180</w:t>
            </w:r>
          </w:p>
        </w:tc>
      </w:tr>
      <w:tr w:rsidR="00B30B8A" w:rsidRPr="000669BB" w14:paraId="5DDCB32C" w14:textId="77777777" w:rsidTr="008A2D8E">
        <w:trPr>
          <w:trHeight w:val="323"/>
          <w:jc w:val="center"/>
        </w:trPr>
        <w:tc>
          <w:tcPr>
            <w:tcW w:w="805" w:type="dxa"/>
            <w:shd w:val="clear" w:color="auto" w:fill="auto"/>
            <w:vAlign w:val="center"/>
          </w:tcPr>
          <w:p w14:paraId="3EF0B3E4" w14:textId="77777777" w:rsidR="00B30B8A" w:rsidRPr="000669BB" w:rsidRDefault="00B30B8A" w:rsidP="0061381A">
            <w:pPr>
              <w:jc w:val="center"/>
              <w:rPr>
                <w:rFonts w:ascii="Simplified Arabic" w:hAnsi="Simplified Arabic"/>
                <w:sz w:val="24"/>
                <w:szCs w:val="24"/>
              </w:rPr>
            </w:pPr>
            <w:r w:rsidRPr="000669BB">
              <w:rPr>
                <w:rFonts w:ascii="Simplified Arabic" w:hAnsi="Simplified Arabic"/>
                <w:sz w:val="24"/>
                <w:szCs w:val="24"/>
                <w:rtl/>
              </w:rPr>
              <w:t>2022</w:t>
            </w:r>
          </w:p>
        </w:tc>
        <w:tc>
          <w:tcPr>
            <w:tcW w:w="1588" w:type="dxa"/>
            <w:shd w:val="clear" w:color="auto" w:fill="FFFFFF"/>
            <w:vAlign w:val="center"/>
          </w:tcPr>
          <w:p w14:paraId="333201C7" w14:textId="77777777" w:rsidR="00B30B8A" w:rsidRPr="000669BB" w:rsidRDefault="00B30B8A" w:rsidP="0061381A">
            <w:pPr>
              <w:jc w:val="center"/>
              <w:rPr>
                <w:rFonts w:ascii="Simplified Arabic" w:hAnsi="Simplified Arabic"/>
                <w:sz w:val="24"/>
                <w:szCs w:val="24"/>
                <w:lang w:bidi="ar-IQ"/>
              </w:rPr>
            </w:pPr>
            <w:r w:rsidRPr="000669BB">
              <w:rPr>
                <w:rFonts w:ascii="Simplified Arabic" w:hAnsi="Simplified Arabic"/>
                <w:sz w:val="24"/>
                <w:szCs w:val="24"/>
                <w:rtl/>
                <w:lang w:bidi="ar-IQ"/>
              </w:rPr>
              <w:t>157</w:t>
            </w:r>
          </w:p>
        </w:tc>
        <w:tc>
          <w:tcPr>
            <w:tcW w:w="3291" w:type="dxa"/>
            <w:vAlign w:val="center"/>
          </w:tcPr>
          <w:p w14:paraId="207B01DE" w14:textId="77777777" w:rsidR="00B30B8A" w:rsidRPr="000669BB" w:rsidRDefault="00B30B8A" w:rsidP="0061381A">
            <w:pPr>
              <w:jc w:val="center"/>
              <w:rPr>
                <w:rFonts w:ascii="Simplified Arabic" w:hAnsi="Simplified Arabic"/>
                <w:sz w:val="24"/>
                <w:szCs w:val="24"/>
              </w:rPr>
            </w:pPr>
            <w:r w:rsidRPr="000669BB">
              <w:rPr>
                <w:rFonts w:ascii="Simplified Arabic" w:hAnsi="Simplified Arabic"/>
                <w:sz w:val="24"/>
                <w:szCs w:val="24"/>
                <w:rtl/>
              </w:rPr>
              <w:t>23</w:t>
            </w:r>
          </w:p>
        </w:tc>
        <w:tc>
          <w:tcPr>
            <w:tcW w:w="2213" w:type="dxa"/>
            <w:vAlign w:val="center"/>
          </w:tcPr>
          <w:p w14:paraId="2A035B92" w14:textId="77777777" w:rsidR="00B30B8A" w:rsidRPr="000669BB" w:rsidRDefault="00B30B8A" w:rsidP="0061381A">
            <w:pPr>
              <w:jc w:val="center"/>
              <w:rPr>
                <w:rFonts w:ascii="Simplified Arabic" w:hAnsi="Simplified Arabic"/>
                <w:sz w:val="24"/>
                <w:szCs w:val="24"/>
              </w:rPr>
            </w:pPr>
            <w:r w:rsidRPr="000669BB">
              <w:rPr>
                <w:rFonts w:ascii="Simplified Arabic" w:hAnsi="Simplified Arabic"/>
                <w:sz w:val="24"/>
                <w:szCs w:val="24"/>
                <w:rtl/>
              </w:rPr>
              <w:t>180</w:t>
            </w:r>
          </w:p>
        </w:tc>
      </w:tr>
      <w:tr w:rsidR="00D61B01" w:rsidRPr="000669BB" w14:paraId="50F8894B" w14:textId="77777777" w:rsidTr="008A2D8E">
        <w:trPr>
          <w:trHeight w:val="323"/>
          <w:jc w:val="center"/>
        </w:trPr>
        <w:tc>
          <w:tcPr>
            <w:tcW w:w="805" w:type="dxa"/>
            <w:shd w:val="clear" w:color="auto" w:fill="auto"/>
            <w:vAlign w:val="center"/>
          </w:tcPr>
          <w:p w14:paraId="24490B98" w14:textId="0A95B8DD" w:rsidR="00D61B01" w:rsidRPr="000669BB" w:rsidRDefault="00D61B01" w:rsidP="0061381A">
            <w:pPr>
              <w:jc w:val="center"/>
              <w:rPr>
                <w:rFonts w:ascii="Simplified Arabic" w:hAnsi="Simplified Arabic"/>
                <w:sz w:val="24"/>
                <w:szCs w:val="24"/>
                <w:rtl/>
              </w:rPr>
            </w:pPr>
            <w:r>
              <w:rPr>
                <w:rFonts w:ascii="Simplified Arabic" w:hAnsi="Simplified Arabic" w:hint="cs"/>
                <w:sz w:val="24"/>
                <w:szCs w:val="24"/>
                <w:rtl/>
              </w:rPr>
              <w:t>2023</w:t>
            </w:r>
          </w:p>
        </w:tc>
        <w:tc>
          <w:tcPr>
            <w:tcW w:w="1588" w:type="dxa"/>
            <w:shd w:val="clear" w:color="auto" w:fill="FFFFFF"/>
            <w:vAlign w:val="center"/>
          </w:tcPr>
          <w:p w14:paraId="214E8A68" w14:textId="17081D1C" w:rsidR="00D61B01" w:rsidRPr="000669BB" w:rsidRDefault="00D61B01" w:rsidP="0061381A">
            <w:pPr>
              <w:jc w:val="center"/>
              <w:rPr>
                <w:rFonts w:ascii="Simplified Arabic" w:hAnsi="Simplified Arabic"/>
                <w:sz w:val="24"/>
                <w:szCs w:val="24"/>
                <w:rtl/>
                <w:lang w:bidi="ar-IQ"/>
              </w:rPr>
            </w:pPr>
            <w:r>
              <w:rPr>
                <w:rFonts w:ascii="Simplified Arabic" w:hAnsi="Simplified Arabic" w:hint="cs"/>
                <w:sz w:val="24"/>
                <w:szCs w:val="24"/>
                <w:rtl/>
                <w:lang w:bidi="ar-IQ"/>
              </w:rPr>
              <w:t>154</w:t>
            </w:r>
          </w:p>
        </w:tc>
        <w:tc>
          <w:tcPr>
            <w:tcW w:w="3291" w:type="dxa"/>
            <w:vAlign w:val="center"/>
          </w:tcPr>
          <w:p w14:paraId="5D20767F" w14:textId="26C416DA" w:rsidR="00D61B01" w:rsidRPr="000669BB" w:rsidRDefault="00D61B01" w:rsidP="0061381A">
            <w:pPr>
              <w:jc w:val="center"/>
              <w:rPr>
                <w:rFonts w:ascii="Simplified Arabic" w:hAnsi="Simplified Arabic"/>
                <w:sz w:val="24"/>
                <w:szCs w:val="24"/>
                <w:rtl/>
              </w:rPr>
            </w:pPr>
            <w:r>
              <w:rPr>
                <w:rFonts w:ascii="Simplified Arabic" w:hAnsi="Simplified Arabic" w:hint="cs"/>
                <w:sz w:val="24"/>
                <w:szCs w:val="24"/>
                <w:rtl/>
              </w:rPr>
              <w:t>23</w:t>
            </w:r>
          </w:p>
        </w:tc>
        <w:tc>
          <w:tcPr>
            <w:tcW w:w="2213" w:type="dxa"/>
            <w:vAlign w:val="center"/>
          </w:tcPr>
          <w:p w14:paraId="416EC140" w14:textId="20D3AECA" w:rsidR="00D61B01" w:rsidRPr="000669BB" w:rsidRDefault="00D61B01" w:rsidP="0061381A">
            <w:pPr>
              <w:jc w:val="center"/>
              <w:rPr>
                <w:rFonts w:ascii="Simplified Arabic" w:hAnsi="Simplified Arabic"/>
                <w:sz w:val="24"/>
                <w:szCs w:val="24"/>
                <w:rtl/>
              </w:rPr>
            </w:pPr>
            <w:r>
              <w:rPr>
                <w:rFonts w:ascii="Simplified Arabic" w:hAnsi="Simplified Arabic" w:hint="cs"/>
                <w:sz w:val="24"/>
                <w:szCs w:val="24"/>
                <w:rtl/>
              </w:rPr>
              <w:t>180</w:t>
            </w:r>
          </w:p>
        </w:tc>
      </w:tr>
    </w:tbl>
    <w:p w14:paraId="76D29598" w14:textId="77777777" w:rsidR="00B30B8A" w:rsidRPr="000669BB" w:rsidRDefault="00B30B8A" w:rsidP="0061381A">
      <w:pPr>
        <w:jc w:val="center"/>
        <w:rPr>
          <w:rFonts w:ascii="Simplified Arabic" w:hAnsi="Simplified Arabic"/>
          <w:rtl/>
        </w:rPr>
      </w:pPr>
      <w:r w:rsidRPr="000669BB">
        <w:rPr>
          <w:rFonts w:ascii="Simplified Arabic" w:hAnsi="Simplified Arabic"/>
        </w:rPr>
        <w:t>Source</w:t>
      </w:r>
      <w:r w:rsidRPr="000669BB">
        <w:rPr>
          <w:rFonts w:ascii="Simplified Arabic" w:hAnsi="Simplified Arabic"/>
          <w:rtl/>
        </w:rPr>
        <w:t xml:space="preserve">: </w:t>
      </w:r>
      <w:r w:rsidRPr="000669BB">
        <w:rPr>
          <w:rFonts w:ascii="Simplified Arabic" w:hAnsi="Simplified Arabic"/>
        </w:rPr>
        <w:t>www.icgg.org: transparency international (TI) corruption perception index(cpi)</w:t>
      </w:r>
      <w:r w:rsidRPr="000669BB">
        <w:rPr>
          <w:rFonts w:ascii="Simplified Arabic" w:hAnsi="Simplified Arabic"/>
          <w:rtl/>
        </w:rPr>
        <w:t>.</w:t>
      </w:r>
    </w:p>
    <w:p w14:paraId="79DBB0D9" w14:textId="0AA0C4FF" w:rsidR="000432C0" w:rsidRPr="000669BB" w:rsidRDefault="000432C0" w:rsidP="00654EC0">
      <w:pPr>
        <w:shd w:val="clear" w:color="auto" w:fill="FFFFFF"/>
        <w:spacing w:line="276" w:lineRule="auto"/>
        <w:ind w:firstLine="720"/>
        <w:jc w:val="lowKashida"/>
        <w:rPr>
          <w:rFonts w:ascii="Simplified Arabic" w:hAnsi="Simplified Arabic"/>
          <w:rtl/>
          <w:lang w:bidi="ar-IQ"/>
        </w:rPr>
      </w:pPr>
      <w:r w:rsidRPr="000669BB">
        <w:rPr>
          <w:rFonts w:ascii="Simplified Arabic" w:hAnsi="Simplified Arabic"/>
          <w:rtl/>
          <w:lang w:bidi="ar-IQ"/>
        </w:rPr>
        <w:t>يشير الجدول (</w:t>
      </w:r>
      <w:r w:rsidR="009D12B6" w:rsidRPr="000669BB">
        <w:rPr>
          <w:rFonts w:ascii="Simplified Arabic" w:hAnsi="Simplified Arabic"/>
          <w:rtl/>
          <w:lang w:bidi="ar-IQ"/>
        </w:rPr>
        <w:t>7</w:t>
      </w:r>
      <w:r w:rsidRPr="000669BB">
        <w:rPr>
          <w:rFonts w:ascii="Simplified Arabic" w:hAnsi="Simplified Arabic"/>
          <w:rtl/>
          <w:lang w:bidi="ar-IQ"/>
        </w:rPr>
        <w:t xml:space="preserve">) الى أن الموازنات العامة للدولة فيها فائض خلال المدة المدروسة ما عدا </w:t>
      </w:r>
      <w:r w:rsidR="00E87A8E" w:rsidRPr="000669BB">
        <w:rPr>
          <w:rFonts w:ascii="Simplified Arabic" w:hAnsi="Simplified Arabic"/>
          <w:rtl/>
          <w:lang w:bidi="ar-IQ"/>
        </w:rPr>
        <w:t>السنوات 2015-2016 و2019-2020</w:t>
      </w:r>
      <w:r w:rsidR="00251AC5" w:rsidRPr="000669BB">
        <w:rPr>
          <w:rFonts w:ascii="Simplified Arabic" w:hAnsi="Simplified Arabic"/>
          <w:rtl/>
          <w:lang w:bidi="ar-IQ"/>
        </w:rPr>
        <w:t xml:space="preserve"> </w:t>
      </w:r>
      <w:r w:rsidRPr="000669BB">
        <w:rPr>
          <w:rFonts w:ascii="Simplified Arabic" w:hAnsi="Simplified Arabic"/>
          <w:rtl/>
          <w:lang w:bidi="ar-IQ"/>
        </w:rPr>
        <w:t xml:space="preserve">ففي السنة الاولى يرجع العجز الى امتداد آثار </w:t>
      </w:r>
      <w:r w:rsidR="00E87A8E" w:rsidRPr="000669BB">
        <w:rPr>
          <w:rFonts w:ascii="Simplified Arabic" w:hAnsi="Simplified Arabic"/>
          <w:rtl/>
          <w:lang w:bidi="ar-IQ"/>
        </w:rPr>
        <w:t>الصدمة المزدوجة</w:t>
      </w:r>
      <w:r w:rsidRPr="000669BB">
        <w:rPr>
          <w:rFonts w:ascii="Simplified Arabic" w:hAnsi="Simplified Arabic"/>
          <w:rtl/>
          <w:lang w:bidi="ar-IQ"/>
        </w:rPr>
        <w:t xml:space="preserve"> أما في </w:t>
      </w:r>
      <w:r w:rsidR="00E87A8E" w:rsidRPr="000669BB">
        <w:rPr>
          <w:rFonts w:ascii="Simplified Arabic" w:hAnsi="Simplified Arabic"/>
          <w:rtl/>
          <w:lang w:bidi="ar-IQ"/>
        </w:rPr>
        <w:t>سنة 2019 كانت بسبب تبني الحكومة الى سياسة توسعية</w:t>
      </w:r>
      <w:r w:rsidRPr="000669BB">
        <w:rPr>
          <w:rFonts w:ascii="Simplified Arabic" w:hAnsi="Simplified Arabic"/>
          <w:rtl/>
          <w:lang w:bidi="ar-IQ"/>
        </w:rPr>
        <w:t xml:space="preserve"> </w:t>
      </w:r>
      <w:r w:rsidR="00E87A8E" w:rsidRPr="000669BB">
        <w:rPr>
          <w:rFonts w:ascii="Simplified Arabic" w:hAnsi="Simplified Arabic"/>
          <w:rtl/>
          <w:lang w:bidi="ar-IQ"/>
        </w:rPr>
        <w:t xml:space="preserve">والعجز في سنة 2020 يرجع الى آثار الأزمة الثلاثية، </w:t>
      </w:r>
      <w:r w:rsidRPr="000669BB">
        <w:rPr>
          <w:rFonts w:ascii="Simplified Arabic" w:hAnsi="Simplified Arabic"/>
          <w:rtl/>
          <w:lang w:bidi="ar-IQ"/>
        </w:rPr>
        <w:t xml:space="preserve"> </w:t>
      </w:r>
      <w:r w:rsidR="00E87A8E" w:rsidRPr="000669BB">
        <w:rPr>
          <w:rFonts w:ascii="Simplified Arabic" w:hAnsi="Simplified Arabic"/>
          <w:rtl/>
          <w:lang w:bidi="ar-IQ"/>
        </w:rPr>
        <w:t>أدى ذلك الى أن تكون هناك</w:t>
      </w:r>
      <w:r w:rsidRPr="000669BB">
        <w:rPr>
          <w:rFonts w:ascii="Simplified Arabic" w:hAnsi="Simplified Arabic"/>
          <w:rtl/>
          <w:lang w:bidi="ar-IQ"/>
        </w:rPr>
        <w:t xml:space="preserve"> عدم تغطية للنفقات فضلاً عن أن نسبة التنفيذ كانت </w:t>
      </w:r>
      <w:r w:rsidR="00E87A8E" w:rsidRPr="000669BB">
        <w:rPr>
          <w:rFonts w:ascii="Simplified Arabic" w:hAnsi="Simplified Arabic"/>
          <w:rtl/>
          <w:lang w:bidi="ar-IQ"/>
        </w:rPr>
        <w:t xml:space="preserve">متدنية، </w:t>
      </w:r>
      <w:r w:rsidRPr="000669BB">
        <w:rPr>
          <w:rFonts w:ascii="Simplified Arabic" w:hAnsi="Simplified Arabic"/>
          <w:rtl/>
          <w:lang w:bidi="ar-IQ"/>
        </w:rPr>
        <w:t xml:space="preserve"> وهذا يدل على أن الموازنة في البلد عبارة عن جداول </w:t>
      </w:r>
      <w:r w:rsidRPr="000669BB">
        <w:rPr>
          <w:rFonts w:ascii="Simplified Arabic" w:hAnsi="Simplified Arabic"/>
          <w:rtl/>
          <w:lang w:bidi="ar-IQ"/>
        </w:rPr>
        <w:lastRenderedPageBreak/>
        <w:t xml:space="preserve">حسابية توضح مقدار الانفاق والايراد المتحصل بغض النظر عن الاهداف الاقتصادية والاجتماعية التي يجب أن تسعى الحكومة الى تحقيقها من خلال الموازنة. </w:t>
      </w:r>
      <w:r w:rsidR="00E87A8E" w:rsidRPr="000669BB">
        <w:rPr>
          <w:rFonts w:ascii="Simplified Arabic" w:hAnsi="Simplified Arabic"/>
          <w:rtl/>
          <w:lang w:bidi="ar-IQ"/>
        </w:rPr>
        <w:t xml:space="preserve"> </w:t>
      </w:r>
    </w:p>
    <w:p w14:paraId="46297565" w14:textId="77777777" w:rsidR="00FA2A76" w:rsidRDefault="00FA2A76" w:rsidP="00CE0CFF">
      <w:pPr>
        <w:spacing w:line="276" w:lineRule="auto"/>
        <w:rPr>
          <w:rFonts w:ascii="Simplified Arabic" w:hAnsi="Simplified Arabic"/>
          <w:sz w:val="24"/>
          <w:szCs w:val="24"/>
          <w:rtl/>
        </w:rPr>
      </w:pPr>
    </w:p>
    <w:p w14:paraId="491051C6" w14:textId="77777777" w:rsidR="00D61B01" w:rsidRDefault="00D61B01" w:rsidP="00CE0CFF">
      <w:pPr>
        <w:spacing w:line="276" w:lineRule="auto"/>
        <w:rPr>
          <w:rFonts w:ascii="Simplified Arabic" w:hAnsi="Simplified Arabic"/>
          <w:sz w:val="24"/>
          <w:szCs w:val="24"/>
          <w:rtl/>
        </w:rPr>
      </w:pPr>
    </w:p>
    <w:p w14:paraId="219585A3" w14:textId="77777777" w:rsidR="00D61B01" w:rsidRDefault="00D61B01" w:rsidP="00CE0CFF">
      <w:pPr>
        <w:spacing w:line="276" w:lineRule="auto"/>
        <w:rPr>
          <w:rFonts w:ascii="Simplified Arabic" w:hAnsi="Simplified Arabic"/>
          <w:sz w:val="24"/>
          <w:szCs w:val="24"/>
          <w:rtl/>
        </w:rPr>
      </w:pPr>
    </w:p>
    <w:p w14:paraId="7AA93A8D" w14:textId="77777777" w:rsidR="00D61B01" w:rsidRDefault="00D61B01" w:rsidP="00CE0CFF">
      <w:pPr>
        <w:spacing w:line="276" w:lineRule="auto"/>
        <w:rPr>
          <w:rFonts w:ascii="Simplified Arabic" w:hAnsi="Simplified Arabic"/>
          <w:sz w:val="24"/>
          <w:szCs w:val="24"/>
          <w:rtl/>
        </w:rPr>
      </w:pPr>
    </w:p>
    <w:p w14:paraId="0AAF8D07" w14:textId="77777777" w:rsidR="00D61B01" w:rsidRDefault="00D61B01" w:rsidP="00CE0CFF">
      <w:pPr>
        <w:spacing w:line="276" w:lineRule="auto"/>
        <w:rPr>
          <w:rFonts w:ascii="Simplified Arabic" w:hAnsi="Simplified Arabic"/>
          <w:sz w:val="24"/>
          <w:szCs w:val="24"/>
          <w:rtl/>
        </w:rPr>
      </w:pPr>
    </w:p>
    <w:p w14:paraId="2ED0C014" w14:textId="77777777" w:rsidR="00D61B01" w:rsidRPr="000669BB" w:rsidRDefault="00D61B01" w:rsidP="00CE0CFF">
      <w:pPr>
        <w:spacing w:line="276" w:lineRule="auto"/>
        <w:rPr>
          <w:rFonts w:ascii="Simplified Arabic" w:hAnsi="Simplified Arabic"/>
          <w:sz w:val="24"/>
          <w:szCs w:val="24"/>
          <w:rtl/>
        </w:rPr>
      </w:pPr>
    </w:p>
    <w:p w14:paraId="0BC465C5" w14:textId="612DF598" w:rsidR="000432C0" w:rsidRPr="000669BB" w:rsidRDefault="00251AC5" w:rsidP="00CE0CFF">
      <w:pPr>
        <w:spacing w:line="276" w:lineRule="auto"/>
        <w:rPr>
          <w:rFonts w:ascii="Simplified Arabic" w:hAnsi="Simplified Arabic"/>
          <w:sz w:val="24"/>
          <w:szCs w:val="24"/>
          <w:rtl/>
          <w:lang w:bidi="ar-IQ"/>
        </w:rPr>
      </w:pPr>
      <w:r w:rsidRPr="000669BB">
        <w:rPr>
          <w:rFonts w:ascii="Simplified Arabic" w:hAnsi="Simplified Arabic"/>
          <w:sz w:val="24"/>
          <w:szCs w:val="24"/>
          <w:rtl/>
        </w:rPr>
        <w:t xml:space="preserve">        </w:t>
      </w:r>
      <w:r w:rsidR="000432C0" w:rsidRPr="000669BB">
        <w:rPr>
          <w:rFonts w:ascii="Simplified Arabic" w:hAnsi="Simplified Arabic"/>
          <w:sz w:val="24"/>
          <w:szCs w:val="24"/>
          <w:rtl/>
        </w:rPr>
        <w:t xml:space="preserve">جدول </w:t>
      </w:r>
      <w:proofErr w:type="gramStart"/>
      <w:r w:rsidR="000432C0" w:rsidRPr="000669BB">
        <w:rPr>
          <w:rFonts w:ascii="Simplified Arabic" w:hAnsi="Simplified Arabic"/>
          <w:sz w:val="24"/>
          <w:szCs w:val="24"/>
          <w:rtl/>
        </w:rPr>
        <w:t xml:space="preserve">( </w:t>
      </w:r>
      <w:r w:rsidR="00FA2A76" w:rsidRPr="000669BB">
        <w:rPr>
          <w:rFonts w:ascii="Simplified Arabic" w:hAnsi="Simplified Arabic"/>
          <w:sz w:val="24"/>
          <w:szCs w:val="24"/>
          <w:rtl/>
        </w:rPr>
        <w:t>7</w:t>
      </w:r>
      <w:proofErr w:type="gramEnd"/>
      <w:r w:rsidR="000432C0" w:rsidRPr="000669BB">
        <w:rPr>
          <w:rFonts w:ascii="Simplified Arabic" w:hAnsi="Simplified Arabic"/>
          <w:sz w:val="24"/>
          <w:szCs w:val="24"/>
          <w:rtl/>
        </w:rPr>
        <w:t xml:space="preserve"> ) الايرادات الفعلية والنفقات الفعلية والفائض والعجز للمدة </w:t>
      </w:r>
      <w:r w:rsidR="005C5728" w:rsidRPr="000669BB">
        <w:rPr>
          <w:rFonts w:ascii="Simplified Arabic" w:hAnsi="Simplified Arabic"/>
          <w:sz w:val="24"/>
          <w:szCs w:val="24"/>
          <w:rtl/>
          <w:lang w:bidi="ar-IQ"/>
        </w:rPr>
        <w:t>2015-202</w:t>
      </w:r>
      <w:r w:rsidR="00D61B01">
        <w:rPr>
          <w:rFonts w:ascii="Simplified Arabic" w:hAnsi="Simplified Arabic" w:hint="cs"/>
          <w:sz w:val="24"/>
          <w:szCs w:val="24"/>
          <w:rtl/>
          <w:lang w:bidi="ar-IQ"/>
        </w:rPr>
        <w:t>3</w:t>
      </w:r>
      <w:r w:rsidR="005C5728" w:rsidRPr="000669BB">
        <w:rPr>
          <w:rFonts w:ascii="Simplified Arabic" w:hAnsi="Simplified Arabic"/>
          <w:sz w:val="24"/>
          <w:szCs w:val="24"/>
          <w:rtl/>
          <w:lang w:bidi="ar-IQ"/>
        </w:rPr>
        <w:t xml:space="preserve">                                                   </w:t>
      </w:r>
    </w:p>
    <w:tbl>
      <w:tblPr>
        <w:bidiVisual/>
        <w:tblW w:w="52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0"/>
        <w:gridCol w:w="1040"/>
        <w:gridCol w:w="1040"/>
        <w:gridCol w:w="1040"/>
        <w:gridCol w:w="1040"/>
      </w:tblGrid>
      <w:tr w:rsidR="00AC7D59" w:rsidRPr="000669BB" w14:paraId="0CBEAC64" w14:textId="77777777" w:rsidTr="005C5728">
        <w:trPr>
          <w:trHeight w:val="1050"/>
          <w:jc w:val="center"/>
        </w:trPr>
        <w:tc>
          <w:tcPr>
            <w:tcW w:w="1040" w:type="dxa"/>
            <w:shd w:val="clear" w:color="auto" w:fill="auto"/>
            <w:vAlign w:val="center"/>
            <w:hideMark/>
          </w:tcPr>
          <w:p w14:paraId="37DCA8CC" w14:textId="77777777" w:rsidR="00AC7D59" w:rsidRPr="000669BB" w:rsidRDefault="00AC7D59" w:rsidP="009D12B6">
            <w:pPr>
              <w:jc w:val="center"/>
              <w:rPr>
                <w:rFonts w:ascii="Simplified Arabic" w:hAnsi="Simplified Arabic"/>
                <w:color w:val="000000"/>
              </w:rPr>
            </w:pPr>
            <w:r w:rsidRPr="000669BB">
              <w:rPr>
                <w:rFonts w:ascii="Simplified Arabic" w:hAnsi="Simplified Arabic"/>
                <w:color w:val="000000"/>
                <w:rtl/>
                <w:lang w:bidi="ar-IQ"/>
              </w:rPr>
              <w:t>السنة</w:t>
            </w:r>
          </w:p>
        </w:tc>
        <w:tc>
          <w:tcPr>
            <w:tcW w:w="1040" w:type="dxa"/>
            <w:shd w:val="clear" w:color="auto" w:fill="auto"/>
            <w:vAlign w:val="center"/>
            <w:hideMark/>
          </w:tcPr>
          <w:p w14:paraId="27446B7C" w14:textId="77777777" w:rsidR="00AC7D59" w:rsidRPr="000669BB" w:rsidRDefault="00AC7D59" w:rsidP="009D12B6">
            <w:pPr>
              <w:jc w:val="center"/>
              <w:rPr>
                <w:rFonts w:ascii="Simplified Arabic" w:hAnsi="Simplified Arabic"/>
                <w:color w:val="000000"/>
                <w:rtl/>
              </w:rPr>
            </w:pPr>
            <w:r w:rsidRPr="000669BB">
              <w:rPr>
                <w:rFonts w:ascii="Simplified Arabic" w:hAnsi="Simplified Arabic"/>
                <w:color w:val="000000"/>
                <w:rtl/>
                <w:lang w:bidi="ar-IQ"/>
              </w:rPr>
              <w:t>الايرادات الكلية 1</w:t>
            </w:r>
          </w:p>
        </w:tc>
        <w:tc>
          <w:tcPr>
            <w:tcW w:w="1040" w:type="dxa"/>
            <w:shd w:val="clear" w:color="auto" w:fill="auto"/>
            <w:vAlign w:val="center"/>
            <w:hideMark/>
          </w:tcPr>
          <w:p w14:paraId="06DC3191" w14:textId="77777777" w:rsidR="00AC7D59" w:rsidRPr="000669BB" w:rsidRDefault="00AC7D59" w:rsidP="009D12B6">
            <w:pPr>
              <w:jc w:val="center"/>
              <w:rPr>
                <w:rFonts w:ascii="Simplified Arabic" w:hAnsi="Simplified Arabic"/>
                <w:color w:val="000000"/>
                <w:rtl/>
              </w:rPr>
            </w:pPr>
            <w:r w:rsidRPr="000669BB">
              <w:rPr>
                <w:rFonts w:ascii="Simplified Arabic" w:hAnsi="Simplified Arabic"/>
                <w:color w:val="000000"/>
                <w:rtl/>
                <w:lang w:bidi="ar-IQ"/>
              </w:rPr>
              <w:t>اجمالي النفقات</w:t>
            </w:r>
          </w:p>
        </w:tc>
        <w:tc>
          <w:tcPr>
            <w:tcW w:w="1040" w:type="dxa"/>
            <w:shd w:val="clear" w:color="auto" w:fill="auto"/>
            <w:vAlign w:val="center"/>
            <w:hideMark/>
          </w:tcPr>
          <w:p w14:paraId="48664006" w14:textId="77777777" w:rsidR="00AC7D59" w:rsidRPr="000669BB" w:rsidRDefault="00AC7D59" w:rsidP="009D12B6">
            <w:pPr>
              <w:jc w:val="center"/>
              <w:rPr>
                <w:rFonts w:ascii="Simplified Arabic" w:hAnsi="Simplified Arabic"/>
                <w:color w:val="000000"/>
                <w:rtl/>
              </w:rPr>
            </w:pPr>
            <w:r w:rsidRPr="000669BB">
              <w:rPr>
                <w:rFonts w:ascii="Simplified Arabic" w:hAnsi="Simplified Arabic"/>
                <w:color w:val="000000"/>
                <w:rtl/>
                <w:lang w:bidi="ar-IQ"/>
              </w:rPr>
              <w:t>العجز أو الفائض</w:t>
            </w:r>
          </w:p>
        </w:tc>
        <w:tc>
          <w:tcPr>
            <w:tcW w:w="1040" w:type="dxa"/>
            <w:shd w:val="clear" w:color="auto" w:fill="auto"/>
            <w:vAlign w:val="center"/>
            <w:hideMark/>
          </w:tcPr>
          <w:p w14:paraId="15B2F070" w14:textId="77777777" w:rsidR="00AC7D59" w:rsidRPr="000669BB" w:rsidRDefault="00AC7D59" w:rsidP="009D12B6">
            <w:pPr>
              <w:jc w:val="center"/>
              <w:rPr>
                <w:rFonts w:ascii="Simplified Arabic" w:hAnsi="Simplified Arabic"/>
                <w:color w:val="000000"/>
                <w:rtl/>
              </w:rPr>
            </w:pPr>
            <w:r w:rsidRPr="00170540">
              <w:rPr>
                <w:rFonts w:ascii="Simplified Arabic" w:hAnsi="Simplified Arabic"/>
                <w:color w:val="000000"/>
                <w:rtl/>
              </w:rPr>
              <w:t>تغطية النفقات</w:t>
            </w:r>
          </w:p>
        </w:tc>
      </w:tr>
      <w:tr w:rsidR="00AC7D59" w:rsidRPr="000669BB" w14:paraId="3169F88E" w14:textId="77777777" w:rsidTr="005C5728">
        <w:trPr>
          <w:trHeight w:val="290"/>
          <w:jc w:val="center"/>
        </w:trPr>
        <w:tc>
          <w:tcPr>
            <w:tcW w:w="1040" w:type="dxa"/>
            <w:shd w:val="clear" w:color="auto" w:fill="auto"/>
            <w:noWrap/>
            <w:vAlign w:val="center"/>
            <w:hideMark/>
          </w:tcPr>
          <w:p w14:paraId="09E8388C" w14:textId="77777777" w:rsidR="00AC7D59" w:rsidRPr="000669BB" w:rsidRDefault="00AC7D59" w:rsidP="009D12B6">
            <w:pPr>
              <w:bidi w:val="0"/>
              <w:jc w:val="center"/>
              <w:rPr>
                <w:rFonts w:ascii="Simplified Arabic" w:hAnsi="Simplified Arabic"/>
                <w:color w:val="000000"/>
                <w:sz w:val="22"/>
                <w:szCs w:val="22"/>
                <w:rtl/>
              </w:rPr>
            </w:pPr>
            <w:r w:rsidRPr="000669BB">
              <w:rPr>
                <w:rFonts w:ascii="Simplified Arabic" w:hAnsi="Simplified Arabic"/>
                <w:color w:val="000000"/>
                <w:sz w:val="22"/>
                <w:szCs w:val="22"/>
              </w:rPr>
              <w:t>2015</w:t>
            </w:r>
          </w:p>
        </w:tc>
        <w:tc>
          <w:tcPr>
            <w:tcW w:w="1040" w:type="dxa"/>
            <w:shd w:val="clear" w:color="auto" w:fill="auto"/>
            <w:vAlign w:val="center"/>
            <w:hideMark/>
          </w:tcPr>
          <w:p w14:paraId="2CCDF986" w14:textId="77777777" w:rsidR="00AC7D59" w:rsidRPr="000669BB" w:rsidRDefault="00AC7D59" w:rsidP="009D12B6">
            <w:pPr>
              <w:jc w:val="center"/>
              <w:rPr>
                <w:rFonts w:ascii="Simplified Arabic" w:hAnsi="Simplified Arabic"/>
                <w:color w:val="000000"/>
                <w:sz w:val="20"/>
                <w:szCs w:val="20"/>
              </w:rPr>
            </w:pPr>
            <w:r w:rsidRPr="000669BB">
              <w:rPr>
                <w:rFonts w:ascii="Simplified Arabic" w:hAnsi="Simplified Arabic"/>
                <w:color w:val="000000"/>
                <w:sz w:val="20"/>
                <w:szCs w:val="20"/>
                <w:rtl/>
              </w:rPr>
              <w:t>66391</w:t>
            </w:r>
          </w:p>
        </w:tc>
        <w:tc>
          <w:tcPr>
            <w:tcW w:w="1040" w:type="dxa"/>
            <w:shd w:val="clear" w:color="auto" w:fill="auto"/>
            <w:noWrap/>
            <w:vAlign w:val="center"/>
            <w:hideMark/>
          </w:tcPr>
          <w:p w14:paraId="74EA5907" w14:textId="77777777" w:rsidR="00AC7D59" w:rsidRPr="000669BB" w:rsidRDefault="00AC7D59" w:rsidP="009D12B6">
            <w:pPr>
              <w:bidi w:val="0"/>
              <w:jc w:val="center"/>
              <w:rPr>
                <w:rFonts w:ascii="Simplified Arabic" w:hAnsi="Simplified Arabic"/>
                <w:color w:val="000000"/>
                <w:sz w:val="22"/>
                <w:szCs w:val="22"/>
                <w:rtl/>
              </w:rPr>
            </w:pPr>
            <w:r w:rsidRPr="000669BB">
              <w:rPr>
                <w:rFonts w:ascii="Simplified Arabic" w:hAnsi="Simplified Arabic"/>
                <w:color w:val="000000"/>
                <w:sz w:val="22"/>
                <w:szCs w:val="22"/>
              </w:rPr>
              <w:t>70398</w:t>
            </w:r>
          </w:p>
        </w:tc>
        <w:tc>
          <w:tcPr>
            <w:tcW w:w="1040" w:type="dxa"/>
            <w:shd w:val="clear" w:color="auto" w:fill="auto"/>
            <w:noWrap/>
            <w:vAlign w:val="center"/>
            <w:hideMark/>
          </w:tcPr>
          <w:p w14:paraId="5D664918" w14:textId="77777777" w:rsidR="00AC7D59" w:rsidRPr="000669BB" w:rsidRDefault="00AC7D59" w:rsidP="009D12B6">
            <w:pPr>
              <w:bidi w:val="0"/>
              <w:jc w:val="center"/>
              <w:rPr>
                <w:rFonts w:ascii="Simplified Arabic" w:hAnsi="Simplified Arabic"/>
                <w:color w:val="000000"/>
                <w:sz w:val="22"/>
                <w:szCs w:val="22"/>
              </w:rPr>
            </w:pPr>
            <w:r w:rsidRPr="000669BB">
              <w:rPr>
                <w:rFonts w:ascii="Simplified Arabic" w:hAnsi="Simplified Arabic"/>
                <w:color w:val="000000"/>
                <w:sz w:val="22"/>
                <w:szCs w:val="22"/>
              </w:rPr>
              <w:t>-4007</w:t>
            </w:r>
          </w:p>
        </w:tc>
        <w:tc>
          <w:tcPr>
            <w:tcW w:w="1040" w:type="dxa"/>
            <w:shd w:val="clear" w:color="auto" w:fill="auto"/>
            <w:noWrap/>
            <w:vAlign w:val="center"/>
            <w:hideMark/>
          </w:tcPr>
          <w:p w14:paraId="380EF8C2" w14:textId="77777777" w:rsidR="00AC7D59" w:rsidRPr="000669BB" w:rsidRDefault="00AC7D59" w:rsidP="009D12B6">
            <w:pPr>
              <w:bidi w:val="0"/>
              <w:jc w:val="center"/>
              <w:rPr>
                <w:rFonts w:ascii="Simplified Arabic" w:hAnsi="Simplified Arabic"/>
                <w:color w:val="000000"/>
                <w:sz w:val="22"/>
                <w:szCs w:val="22"/>
              </w:rPr>
            </w:pPr>
            <w:r w:rsidRPr="000669BB">
              <w:rPr>
                <w:rFonts w:ascii="Simplified Arabic" w:hAnsi="Simplified Arabic"/>
                <w:color w:val="000000"/>
                <w:sz w:val="22"/>
                <w:szCs w:val="22"/>
              </w:rPr>
              <w:t>94.31</w:t>
            </w:r>
          </w:p>
        </w:tc>
      </w:tr>
      <w:tr w:rsidR="00AC7D59" w:rsidRPr="000669BB" w14:paraId="71102BA5" w14:textId="77777777" w:rsidTr="005C5728">
        <w:trPr>
          <w:trHeight w:val="290"/>
          <w:jc w:val="center"/>
        </w:trPr>
        <w:tc>
          <w:tcPr>
            <w:tcW w:w="1040" w:type="dxa"/>
            <w:shd w:val="clear" w:color="auto" w:fill="auto"/>
            <w:noWrap/>
            <w:vAlign w:val="bottom"/>
            <w:hideMark/>
          </w:tcPr>
          <w:p w14:paraId="49711D67" w14:textId="77777777" w:rsidR="00AC7D59" w:rsidRPr="000669BB" w:rsidRDefault="00AC7D59" w:rsidP="009D12B6">
            <w:pPr>
              <w:bidi w:val="0"/>
              <w:jc w:val="center"/>
              <w:rPr>
                <w:rFonts w:ascii="Simplified Arabic" w:hAnsi="Simplified Arabic"/>
                <w:color w:val="000000"/>
                <w:sz w:val="22"/>
                <w:szCs w:val="22"/>
              </w:rPr>
            </w:pPr>
            <w:r w:rsidRPr="000669BB">
              <w:rPr>
                <w:rFonts w:ascii="Simplified Arabic" w:hAnsi="Simplified Arabic"/>
                <w:color w:val="000000"/>
                <w:sz w:val="22"/>
                <w:szCs w:val="22"/>
              </w:rPr>
              <w:t>2016</w:t>
            </w:r>
          </w:p>
        </w:tc>
        <w:tc>
          <w:tcPr>
            <w:tcW w:w="1040" w:type="dxa"/>
            <w:shd w:val="clear" w:color="auto" w:fill="auto"/>
            <w:vAlign w:val="center"/>
            <w:hideMark/>
          </w:tcPr>
          <w:p w14:paraId="1381CCA4" w14:textId="77777777" w:rsidR="00AC7D59" w:rsidRPr="000669BB" w:rsidRDefault="00AC7D59" w:rsidP="009D12B6">
            <w:pPr>
              <w:jc w:val="center"/>
              <w:rPr>
                <w:rFonts w:ascii="Simplified Arabic" w:hAnsi="Simplified Arabic"/>
                <w:color w:val="000000"/>
                <w:sz w:val="20"/>
                <w:szCs w:val="20"/>
              </w:rPr>
            </w:pPr>
            <w:r w:rsidRPr="000669BB">
              <w:rPr>
                <w:rFonts w:ascii="Simplified Arabic" w:hAnsi="Simplified Arabic"/>
                <w:color w:val="000000"/>
                <w:sz w:val="20"/>
                <w:szCs w:val="20"/>
                <w:rtl/>
              </w:rPr>
              <w:t>54409</w:t>
            </w:r>
          </w:p>
        </w:tc>
        <w:tc>
          <w:tcPr>
            <w:tcW w:w="1040" w:type="dxa"/>
            <w:shd w:val="clear" w:color="auto" w:fill="auto"/>
            <w:noWrap/>
            <w:vAlign w:val="bottom"/>
            <w:hideMark/>
          </w:tcPr>
          <w:p w14:paraId="75946958" w14:textId="77777777" w:rsidR="00AC7D59" w:rsidRPr="000669BB" w:rsidRDefault="00AC7D59" w:rsidP="009D12B6">
            <w:pPr>
              <w:bidi w:val="0"/>
              <w:jc w:val="center"/>
              <w:rPr>
                <w:rFonts w:ascii="Simplified Arabic" w:hAnsi="Simplified Arabic"/>
                <w:color w:val="000000"/>
                <w:sz w:val="22"/>
                <w:szCs w:val="22"/>
                <w:rtl/>
              </w:rPr>
            </w:pPr>
            <w:r w:rsidRPr="000669BB">
              <w:rPr>
                <w:rFonts w:ascii="Simplified Arabic" w:hAnsi="Simplified Arabic"/>
                <w:color w:val="000000"/>
                <w:sz w:val="22"/>
                <w:szCs w:val="22"/>
              </w:rPr>
              <w:t>67067</w:t>
            </w:r>
          </w:p>
        </w:tc>
        <w:tc>
          <w:tcPr>
            <w:tcW w:w="1040" w:type="dxa"/>
            <w:shd w:val="clear" w:color="auto" w:fill="auto"/>
            <w:noWrap/>
            <w:vAlign w:val="center"/>
            <w:hideMark/>
          </w:tcPr>
          <w:p w14:paraId="599A56E5" w14:textId="77777777" w:rsidR="00AC7D59" w:rsidRPr="000669BB" w:rsidRDefault="00AC7D59" w:rsidP="009D12B6">
            <w:pPr>
              <w:bidi w:val="0"/>
              <w:jc w:val="center"/>
              <w:rPr>
                <w:rFonts w:ascii="Simplified Arabic" w:hAnsi="Simplified Arabic"/>
                <w:color w:val="000000"/>
                <w:sz w:val="22"/>
                <w:szCs w:val="22"/>
              </w:rPr>
            </w:pPr>
            <w:r w:rsidRPr="000669BB">
              <w:rPr>
                <w:rFonts w:ascii="Simplified Arabic" w:hAnsi="Simplified Arabic"/>
                <w:color w:val="000000"/>
                <w:sz w:val="22"/>
                <w:szCs w:val="22"/>
              </w:rPr>
              <w:t>-12658</w:t>
            </w:r>
          </w:p>
        </w:tc>
        <w:tc>
          <w:tcPr>
            <w:tcW w:w="1040" w:type="dxa"/>
            <w:shd w:val="clear" w:color="auto" w:fill="auto"/>
            <w:noWrap/>
            <w:vAlign w:val="center"/>
            <w:hideMark/>
          </w:tcPr>
          <w:p w14:paraId="110467D6" w14:textId="77777777" w:rsidR="00AC7D59" w:rsidRPr="000669BB" w:rsidRDefault="00AC7D59" w:rsidP="009D12B6">
            <w:pPr>
              <w:bidi w:val="0"/>
              <w:jc w:val="center"/>
              <w:rPr>
                <w:rFonts w:ascii="Simplified Arabic" w:hAnsi="Simplified Arabic"/>
                <w:color w:val="000000"/>
                <w:sz w:val="22"/>
                <w:szCs w:val="22"/>
              </w:rPr>
            </w:pPr>
            <w:r w:rsidRPr="000669BB">
              <w:rPr>
                <w:rFonts w:ascii="Simplified Arabic" w:hAnsi="Simplified Arabic"/>
                <w:color w:val="000000"/>
                <w:sz w:val="22"/>
                <w:szCs w:val="22"/>
              </w:rPr>
              <w:t>81.13</w:t>
            </w:r>
          </w:p>
        </w:tc>
      </w:tr>
      <w:tr w:rsidR="00AC7D59" w:rsidRPr="000669BB" w14:paraId="3D5C4BA9" w14:textId="77777777" w:rsidTr="005C5728">
        <w:trPr>
          <w:trHeight w:val="300"/>
          <w:jc w:val="center"/>
        </w:trPr>
        <w:tc>
          <w:tcPr>
            <w:tcW w:w="1040" w:type="dxa"/>
            <w:shd w:val="clear" w:color="auto" w:fill="auto"/>
            <w:noWrap/>
            <w:vAlign w:val="bottom"/>
            <w:hideMark/>
          </w:tcPr>
          <w:p w14:paraId="14674DE8" w14:textId="77777777" w:rsidR="00AC7D59" w:rsidRPr="000669BB" w:rsidRDefault="00AC7D59" w:rsidP="009D12B6">
            <w:pPr>
              <w:bidi w:val="0"/>
              <w:jc w:val="center"/>
              <w:rPr>
                <w:rFonts w:ascii="Simplified Arabic" w:hAnsi="Simplified Arabic"/>
                <w:color w:val="000000"/>
                <w:sz w:val="22"/>
                <w:szCs w:val="22"/>
              </w:rPr>
            </w:pPr>
            <w:r w:rsidRPr="000669BB">
              <w:rPr>
                <w:rFonts w:ascii="Simplified Arabic" w:hAnsi="Simplified Arabic"/>
                <w:color w:val="000000"/>
                <w:sz w:val="22"/>
                <w:szCs w:val="22"/>
              </w:rPr>
              <w:t>2017</w:t>
            </w:r>
          </w:p>
        </w:tc>
        <w:tc>
          <w:tcPr>
            <w:tcW w:w="1040" w:type="dxa"/>
            <w:shd w:val="clear" w:color="auto" w:fill="auto"/>
            <w:vAlign w:val="center"/>
            <w:hideMark/>
          </w:tcPr>
          <w:p w14:paraId="5A248596" w14:textId="77777777" w:rsidR="00AC7D59" w:rsidRPr="000669BB" w:rsidRDefault="00AC7D59" w:rsidP="009D12B6">
            <w:pPr>
              <w:jc w:val="center"/>
              <w:rPr>
                <w:rFonts w:ascii="Simplified Arabic" w:hAnsi="Simplified Arabic"/>
                <w:color w:val="000000"/>
                <w:sz w:val="20"/>
                <w:szCs w:val="20"/>
              </w:rPr>
            </w:pPr>
            <w:r w:rsidRPr="000669BB">
              <w:rPr>
                <w:rFonts w:ascii="Simplified Arabic" w:hAnsi="Simplified Arabic"/>
                <w:color w:val="000000"/>
                <w:sz w:val="20"/>
                <w:szCs w:val="20"/>
                <w:rtl/>
              </w:rPr>
              <w:t>77422</w:t>
            </w:r>
          </w:p>
        </w:tc>
        <w:tc>
          <w:tcPr>
            <w:tcW w:w="1040" w:type="dxa"/>
            <w:shd w:val="clear" w:color="auto" w:fill="auto"/>
            <w:noWrap/>
            <w:vAlign w:val="bottom"/>
            <w:hideMark/>
          </w:tcPr>
          <w:p w14:paraId="4625B032" w14:textId="77777777" w:rsidR="00AC7D59" w:rsidRPr="000669BB" w:rsidRDefault="00AC7D59" w:rsidP="009D12B6">
            <w:pPr>
              <w:bidi w:val="0"/>
              <w:jc w:val="center"/>
              <w:rPr>
                <w:rFonts w:ascii="Simplified Arabic" w:hAnsi="Simplified Arabic"/>
                <w:color w:val="000000"/>
                <w:sz w:val="22"/>
                <w:szCs w:val="22"/>
                <w:rtl/>
              </w:rPr>
            </w:pPr>
            <w:r w:rsidRPr="000669BB">
              <w:rPr>
                <w:rFonts w:ascii="Simplified Arabic" w:hAnsi="Simplified Arabic"/>
                <w:color w:val="000000"/>
                <w:sz w:val="22"/>
                <w:szCs w:val="22"/>
              </w:rPr>
              <w:t>75490</w:t>
            </w:r>
          </w:p>
        </w:tc>
        <w:tc>
          <w:tcPr>
            <w:tcW w:w="1040" w:type="dxa"/>
            <w:shd w:val="clear" w:color="auto" w:fill="auto"/>
            <w:noWrap/>
            <w:vAlign w:val="center"/>
            <w:hideMark/>
          </w:tcPr>
          <w:p w14:paraId="2EE54CCD" w14:textId="77777777" w:rsidR="00AC7D59" w:rsidRPr="000669BB" w:rsidRDefault="00AC7D59" w:rsidP="009D12B6">
            <w:pPr>
              <w:bidi w:val="0"/>
              <w:jc w:val="center"/>
              <w:rPr>
                <w:rFonts w:ascii="Simplified Arabic" w:hAnsi="Simplified Arabic"/>
                <w:color w:val="000000"/>
                <w:sz w:val="22"/>
                <w:szCs w:val="22"/>
              </w:rPr>
            </w:pPr>
            <w:r w:rsidRPr="000669BB">
              <w:rPr>
                <w:rFonts w:ascii="Simplified Arabic" w:hAnsi="Simplified Arabic"/>
                <w:color w:val="000000"/>
                <w:sz w:val="22"/>
                <w:szCs w:val="22"/>
              </w:rPr>
              <w:t>1932</w:t>
            </w:r>
          </w:p>
        </w:tc>
        <w:tc>
          <w:tcPr>
            <w:tcW w:w="1040" w:type="dxa"/>
            <w:shd w:val="clear" w:color="auto" w:fill="auto"/>
            <w:noWrap/>
            <w:vAlign w:val="center"/>
            <w:hideMark/>
          </w:tcPr>
          <w:p w14:paraId="2DC017C2" w14:textId="77777777" w:rsidR="00AC7D59" w:rsidRPr="000669BB" w:rsidRDefault="00AC7D59" w:rsidP="009D12B6">
            <w:pPr>
              <w:bidi w:val="0"/>
              <w:jc w:val="center"/>
              <w:rPr>
                <w:rFonts w:ascii="Simplified Arabic" w:hAnsi="Simplified Arabic"/>
                <w:color w:val="000000"/>
                <w:sz w:val="22"/>
                <w:szCs w:val="22"/>
              </w:rPr>
            </w:pPr>
            <w:r w:rsidRPr="000669BB">
              <w:rPr>
                <w:rFonts w:ascii="Simplified Arabic" w:hAnsi="Simplified Arabic"/>
                <w:color w:val="000000"/>
                <w:sz w:val="22"/>
                <w:szCs w:val="22"/>
              </w:rPr>
              <w:t>102.56</w:t>
            </w:r>
          </w:p>
        </w:tc>
      </w:tr>
      <w:tr w:rsidR="00AC7D59" w:rsidRPr="000669BB" w14:paraId="1F9337FD" w14:textId="77777777" w:rsidTr="005C5728">
        <w:trPr>
          <w:trHeight w:val="300"/>
          <w:jc w:val="center"/>
        </w:trPr>
        <w:tc>
          <w:tcPr>
            <w:tcW w:w="1040" w:type="dxa"/>
            <w:shd w:val="clear" w:color="auto" w:fill="auto"/>
            <w:noWrap/>
            <w:vAlign w:val="bottom"/>
            <w:hideMark/>
          </w:tcPr>
          <w:p w14:paraId="18CF7899" w14:textId="77777777" w:rsidR="00AC7D59" w:rsidRPr="000669BB" w:rsidRDefault="00AC7D59" w:rsidP="009D12B6">
            <w:pPr>
              <w:bidi w:val="0"/>
              <w:jc w:val="center"/>
              <w:rPr>
                <w:rFonts w:ascii="Simplified Arabic" w:hAnsi="Simplified Arabic"/>
                <w:color w:val="000000"/>
                <w:sz w:val="22"/>
                <w:szCs w:val="22"/>
              </w:rPr>
            </w:pPr>
            <w:r w:rsidRPr="000669BB">
              <w:rPr>
                <w:rFonts w:ascii="Simplified Arabic" w:hAnsi="Simplified Arabic"/>
                <w:color w:val="000000"/>
                <w:sz w:val="22"/>
                <w:szCs w:val="22"/>
              </w:rPr>
              <w:t>2018</w:t>
            </w:r>
          </w:p>
        </w:tc>
        <w:tc>
          <w:tcPr>
            <w:tcW w:w="1040" w:type="dxa"/>
            <w:shd w:val="clear" w:color="auto" w:fill="auto"/>
            <w:vAlign w:val="center"/>
            <w:hideMark/>
          </w:tcPr>
          <w:p w14:paraId="6A525621" w14:textId="77777777" w:rsidR="00AC7D59" w:rsidRPr="000669BB" w:rsidRDefault="00AC7D59" w:rsidP="009D12B6">
            <w:pPr>
              <w:jc w:val="center"/>
              <w:rPr>
                <w:rFonts w:ascii="Simplified Arabic" w:hAnsi="Simplified Arabic"/>
                <w:color w:val="000000"/>
                <w:sz w:val="20"/>
                <w:szCs w:val="20"/>
              </w:rPr>
            </w:pPr>
            <w:r w:rsidRPr="000669BB">
              <w:rPr>
                <w:rFonts w:ascii="Simplified Arabic" w:hAnsi="Simplified Arabic"/>
                <w:color w:val="000000"/>
                <w:sz w:val="20"/>
                <w:szCs w:val="20"/>
                <w:rtl/>
              </w:rPr>
              <w:t>106570</w:t>
            </w:r>
          </w:p>
        </w:tc>
        <w:tc>
          <w:tcPr>
            <w:tcW w:w="1040" w:type="dxa"/>
            <w:shd w:val="clear" w:color="auto" w:fill="auto"/>
            <w:noWrap/>
            <w:vAlign w:val="bottom"/>
            <w:hideMark/>
          </w:tcPr>
          <w:p w14:paraId="73BF13F1" w14:textId="77777777" w:rsidR="00AC7D59" w:rsidRPr="000669BB" w:rsidRDefault="00AC7D59" w:rsidP="009D12B6">
            <w:pPr>
              <w:bidi w:val="0"/>
              <w:jc w:val="center"/>
              <w:rPr>
                <w:rFonts w:ascii="Simplified Arabic" w:hAnsi="Simplified Arabic"/>
                <w:color w:val="000000"/>
                <w:sz w:val="22"/>
                <w:szCs w:val="22"/>
                <w:rtl/>
              </w:rPr>
            </w:pPr>
            <w:r w:rsidRPr="000669BB">
              <w:rPr>
                <w:rFonts w:ascii="Simplified Arabic" w:hAnsi="Simplified Arabic"/>
                <w:color w:val="000000"/>
                <w:sz w:val="22"/>
                <w:szCs w:val="22"/>
              </w:rPr>
              <w:t>80874</w:t>
            </w:r>
          </w:p>
        </w:tc>
        <w:tc>
          <w:tcPr>
            <w:tcW w:w="1040" w:type="dxa"/>
            <w:shd w:val="clear" w:color="auto" w:fill="auto"/>
            <w:noWrap/>
            <w:vAlign w:val="center"/>
            <w:hideMark/>
          </w:tcPr>
          <w:p w14:paraId="046CEA3C" w14:textId="77777777" w:rsidR="00AC7D59" w:rsidRPr="000669BB" w:rsidRDefault="00AC7D59" w:rsidP="009D12B6">
            <w:pPr>
              <w:bidi w:val="0"/>
              <w:jc w:val="center"/>
              <w:rPr>
                <w:rFonts w:ascii="Simplified Arabic" w:hAnsi="Simplified Arabic"/>
                <w:color w:val="000000"/>
                <w:sz w:val="22"/>
                <w:szCs w:val="22"/>
              </w:rPr>
            </w:pPr>
            <w:r w:rsidRPr="000669BB">
              <w:rPr>
                <w:rFonts w:ascii="Simplified Arabic" w:hAnsi="Simplified Arabic"/>
                <w:color w:val="000000"/>
                <w:sz w:val="22"/>
                <w:szCs w:val="22"/>
              </w:rPr>
              <w:t>25696</w:t>
            </w:r>
          </w:p>
        </w:tc>
        <w:tc>
          <w:tcPr>
            <w:tcW w:w="1040" w:type="dxa"/>
            <w:shd w:val="clear" w:color="auto" w:fill="auto"/>
            <w:noWrap/>
            <w:vAlign w:val="center"/>
            <w:hideMark/>
          </w:tcPr>
          <w:p w14:paraId="61629FA4" w14:textId="77777777" w:rsidR="00AC7D59" w:rsidRPr="000669BB" w:rsidRDefault="00AC7D59" w:rsidP="009D12B6">
            <w:pPr>
              <w:bidi w:val="0"/>
              <w:jc w:val="center"/>
              <w:rPr>
                <w:rFonts w:ascii="Simplified Arabic" w:hAnsi="Simplified Arabic"/>
                <w:color w:val="000000"/>
                <w:sz w:val="22"/>
                <w:szCs w:val="22"/>
              </w:rPr>
            </w:pPr>
            <w:r w:rsidRPr="000669BB">
              <w:rPr>
                <w:rFonts w:ascii="Simplified Arabic" w:hAnsi="Simplified Arabic"/>
                <w:color w:val="000000"/>
                <w:sz w:val="22"/>
                <w:szCs w:val="22"/>
              </w:rPr>
              <w:t>131.77</w:t>
            </w:r>
          </w:p>
        </w:tc>
      </w:tr>
      <w:tr w:rsidR="00AC7D59" w:rsidRPr="000669BB" w14:paraId="59E922B3" w14:textId="77777777" w:rsidTr="005C5728">
        <w:trPr>
          <w:trHeight w:val="300"/>
          <w:jc w:val="center"/>
        </w:trPr>
        <w:tc>
          <w:tcPr>
            <w:tcW w:w="1040" w:type="dxa"/>
            <w:shd w:val="clear" w:color="auto" w:fill="auto"/>
            <w:noWrap/>
            <w:vAlign w:val="bottom"/>
            <w:hideMark/>
          </w:tcPr>
          <w:p w14:paraId="6DD79D7B" w14:textId="77777777" w:rsidR="00AC7D59" w:rsidRPr="000669BB" w:rsidRDefault="00AC7D59" w:rsidP="009D12B6">
            <w:pPr>
              <w:bidi w:val="0"/>
              <w:jc w:val="center"/>
              <w:rPr>
                <w:rFonts w:ascii="Simplified Arabic" w:hAnsi="Simplified Arabic"/>
                <w:color w:val="000000"/>
                <w:sz w:val="22"/>
                <w:szCs w:val="22"/>
              </w:rPr>
            </w:pPr>
            <w:r w:rsidRPr="000669BB">
              <w:rPr>
                <w:rFonts w:ascii="Simplified Arabic" w:hAnsi="Simplified Arabic"/>
                <w:color w:val="000000"/>
                <w:sz w:val="22"/>
                <w:szCs w:val="22"/>
              </w:rPr>
              <w:t>2019</w:t>
            </w:r>
          </w:p>
        </w:tc>
        <w:tc>
          <w:tcPr>
            <w:tcW w:w="1040" w:type="dxa"/>
            <w:shd w:val="clear" w:color="auto" w:fill="auto"/>
            <w:vAlign w:val="center"/>
            <w:hideMark/>
          </w:tcPr>
          <w:p w14:paraId="03C156D9" w14:textId="77777777" w:rsidR="00AC7D59" w:rsidRPr="000669BB" w:rsidRDefault="00AC7D59" w:rsidP="009D12B6">
            <w:pPr>
              <w:jc w:val="center"/>
              <w:rPr>
                <w:rFonts w:ascii="Simplified Arabic" w:hAnsi="Simplified Arabic"/>
                <w:color w:val="000000"/>
                <w:sz w:val="20"/>
                <w:szCs w:val="20"/>
              </w:rPr>
            </w:pPr>
            <w:r w:rsidRPr="000669BB">
              <w:rPr>
                <w:rFonts w:ascii="Simplified Arabic" w:hAnsi="Simplified Arabic"/>
                <w:color w:val="000000"/>
                <w:sz w:val="20"/>
                <w:szCs w:val="20"/>
                <w:rtl/>
              </w:rPr>
              <w:t>107484</w:t>
            </w:r>
          </w:p>
        </w:tc>
        <w:tc>
          <w:tcPr>
            <w:tcW w:w="1040" w:type="dxa"/>
            <w:shd w:val="clear" w:color="auto" w:fill="auto"/>
            <w:noWrap/>
            <w:vAlign w:val="bottom"/>
            <w:hideMark/>
          </w:tcPr>
          <w:p w14:paraId="2B2D6A52" w14:textId="77777777" w:rsidR="00AC7D59" w:rsidRPr="000669BB" w:rsidRDefault="00AC7D59" w:rsidP="009D12B6">
            <w:pPr>
              <w:bidi w:val="0"/>
              <w:jc w:val="center"/>
              <w:rPr>
                <w:rFonts w:ascii="Simplified Arabic" w:hAnsi="Simplified Arabic"/>
                <w:color w:val="000000"/>
                <w:sz w:val="22"/>
                <w:szCs w:val="22"/>
                <w:rtl/>
              </w:rPr>
            </w:pPr>
            <w:r w:rsidRPr="000669BB">
              <w:rPr>
                <w:rFonts w:ascii="Simplified Arabic" w:hAnsi="Simplified Arabic"/>
                <w:color w:val="000000"/>
                <w:sz w:val="22"/>
                <w:szCs w:val="22"/>
              </w:rPr>
              <w:t>111723</w:t>
            </w:r>
          </w:p>
        </w:tc>
        <w:tc>
          <w:tcPr>
            <w:tcW w:w="1040" w:type="dxa"/>
            <w:shd w:val="clear" w:color="auto" w:fill="auto"/>
            <w:noWrap/>
            <w:vAlign w:val="center"/>
            <w:hideMark/>
          </w:tcPr>
          <w:p w14:paraId="08549B11" w14:textId="77777777" w:rsidR="00AC7D59" w:rsidRPr="000669BB" w:rsidRDefault="00AC7D59" w:rsidP="009D12B6">
            <w:pPr>
              <w:bidi w:val="0"/>
              <w:jc w:val="center"/>
              <w:rPr>
                <w:rFonts w:ascii="Simplified Arabic" w:hAnsi="Simplified Arabic"/>
                <w:color w:val="000000"/>
                <w:sz w:val="22"/>
                <w:szCs w:val="22"/>
              </w:rPr>
            </w:pPr>
            <w:r w:rsidRPr="000669BB">
              <w:rPr>
                <w:rFonts w:ascii="Simplified Arabic" w:hAnsi="Simplified Arabic"/>
                <w:color w:val="000000"/>
                <w:sz w:val="22"/>
                <w:szCs w:val="22"/>
              </w:rPr>
              <w:t>-4239</w:t>
            </w:r>
          </w:p>
        </w:tc>
        <w:tc>
          <w:tcPr>
            <w:tcW w:w="1040" w:type="dxa"/>
            <w:shd w:val="clear" w:color="auto" w:fill="auto"/>
            <w:noWrap/>
            <w:vAlign w:val="center"/>
            <w:hideMark/>
          </w:tcPr>
          <w:p w14:paraId="30CD9565" w14:textId="77777777" w:rsidR="00AC7D59" w:rsidRPr="000669BB" w:rsidRDefault="00AC7D59" w:rsidP="009D12B6">
            <w:pPr>
              <w:bidi w:val="0"/>
              <w:jc w:val="center"/>
              <w:rPr>
                <w:rFonts w:ascii="Simplified Arabic" w:hAnsi="Simplified Arabic"/>
                <w:color w:val="000000"/>
                <w:sz w:val="22"/>
                <w:szCs w:val="22"/>
              </w:rPr>
            </w:pPr>
            <w:r w:rsidRPr="000669BB">
              <w:rPr>
                <w:rFonts w:ascii="Simplified Arabic" w:hAnsi="Simplified Arabic"/>
                <w:color w:val="000000"/>
                <w:sz w:val="22"/>
                <w:szCs w:val="22"/>
              </w:rPr>
              <w:t>96.21</w:t>
            </w:r>
          </w:p>
        </w:tc>
      </w:tr>
      <w:tr w:rsidR="00AC7D59" w:rsidRPr="000669BB" w14:paraId="2E1B9F14" w14:textId="77777777" w:rsidTr="005C5728">
        <w:trPr>
          <w:trHeight w:val="300"/>
          <w:jc w:val="center"/>
        </w:trPr>
        <w:tc>
          <w:tcPr>
            <w:tcW w:w="1040" w:type="dxa"/>
            <w:shd w:val="clear" w:color="auto" w:fill="auto"/>
            <w:noWrap/>
            <w:vAlign w:val="bottom"/>
            <w:hideMark/>
          </w:tcPr>
          <w:p w14:paraId="5FE51327" w14:textId="77777777" w:rsidR="00AC7D59" w:rsidRPr="000669BB" w:rsidRDefault="00AC7D59" w:rsidP="009D12B6">
            <w:pPr>
              <w:bidi w:val="0"/>
              <w:jc w:val="center"/>
              <w:rPr>
                <w:rFonts w:ascii="Simplified Arabic" w:hAnsi="Simplified Arabic"/>
                <w:color w:val="000000"/>
                <w:sz w:val="22"/>
                <w:szCs w:val="22"/>
              </w:rPr>
            </w:pPr>
            <w:r w:rsidRPr="000669BB">
              <w:rPr>
                <w:rFonts w:ascii="Simplified Arabic" w:hAnsi="Simplified Arabic"/>
                <w:color w:val="000000"/>
                <w:sz w:val="22"/>
                <w:szCs w:val="22"/>
              </w:rPr>
              <w:t>2020</w:t>
            </w:r>
          </w:p>
        </w:tc>
        <w:tc>
          <w:tcPr>
            <w:tcW w:w="1040" w:type="dxa"/>
            <w:shd w:val="clear" w:color="auto" w:fill="auto"/>
            <w:vAlign w:val="center"/>
            <w:hideMark/>
          </w:tcPr>
          <w:p w14:paraId="721CAF1C" w14:textId="77777777" w:rsidR="00AC7D59" w:rsidRPr="000669BB" w:rsidRDefault="00AC7D59" w:rsidP="009D12B6">
            <w:pPr>
              <w:jc w:val="center"/>
              <w:rPr>
                <w:rFonts w:ascii="Simplified Arabic" w:hAnsi="Simplified Arabic"/>
                <w:color w:val="000000"/>
                <w:sz w:val="20"/>
                <w:szCs w:val="20"/>
              </w:rPr>
            </w:pPr>
            <w:r w:rsidRPr="000669BB">
              <w:rPr>
                <w:rFonts w:ascii="Simplified Arabic" w:hAnsi="Simplified Arabic"/>
                <w:color w:val="000000"/>
                <w:sz w:val="20"/>
                <w:szCs w:val="20"/>
                <w:rtl/>
              </w:rPr>
              <w:t>63200</w:t>
            </w:r>
          </w:p>
        </w:tc>
        <w:tc>
          <w:tcPr>
            <w:tcW w:w="1040" w:type="dxa"/>
            <w:shd w:val="clear" w:color="auto" w:fill="auto"/>
            <w:noWrap/>
            <w:vAlign w:val="bottom"/>
            <w:hideMark/>
          </w:tcPr>
          <w:p w14:paraId="5176AD3F" w14:textId="77777777" w:rsidR="00AC7D59" w:rsidRPr="000669BB" w:rsidRDefault="00AC7D59" w:rsidP="009D12B6">
            <w:pPr>
              <w:bidi w:val="0"/>
              <w:jc w:val="center"/>
              <w:rPr>
                <w:rFonts w:ascii="Simplified Arabic" w:hAnsi="Simplified Arabic"/>
                <w:color w:val="000000"/>
                <w:sz w:val="22"/>
                <w:szCs w:val="22"/>
                <w:rtl/>
              </w:rPr>
            </w:pPr>
            <w:r w:rsidRPr="000669BB">
              <w:rPr>
                <w:rFonts w:ascii="Simplified Arabic" w:hAnsi="Simplified Arabic"/>
                <w:color w:val="000000"/>
                <w:sz w:val="22"/>
                <w:szCs w:val="22"/>
              </w:rPr>
              <w:t>76083</w:t>
            </w:r>
          </w:p>
        </w:tc>
        <w:tc>
          <w:tcPr>
            <w:tcW w:w="1040" w:type="dxa"/>
            <w:shd w:val="clear" w:color="auto" w:fill="auto"/>
            <w:noWrap/>
            <w:vAlign w:val="center"/>
            <w:hideMark/>
          </w:tcPr>
          <w:p w14:paraId="50E12F44" w14:textId="77777777" w:rsidR="00AC7D59" w:rsidRPr="000669BB" w:rsidRDefault="00AC7D59" w:rsidP="009D12B6">
            <w:pPr>
              <w:bidi w:val="0"/>
              <w:jc w:val="center"/>
              <w:rPr>
                <w:rFonts w:ascii="Simplified Arabic" w:hAnsi="Simplified Arabic"/>
                <w:color w:val="000000"/>
                <w:sz w:val="22"/>
                <w:szCs w:val="22"/>
              </w:rPr>
            </w:pPr>
            <w:r w:rsidRPr="000669BB">
              <w:rPr>
                <w:rFonts w:ascii="Simplified Arabic" w:hAnsi="Simplified Arabic"/>
                <w:color w:val="000000"/>
                <w:sz w:val="22"/>
                <w:szCs w:val="22"/>
              </w:rPr>
              <w:t>-12883</w:t>
            </w:r>
          </w:p>
        </w:tc>
        <w:tc>
          <w:tcPr>
            <w:tcW w:w="1040" w:type="dxa"/>
            <w:shd w:val="clear" w:color="auto" w:fill="auto"/>
            <w:noWrap/>
            <w:vAlign w:val="center"/>
            <w:hideMark/>
          </w:tcPr>
          <w:p w14:paraId="69DF1453" w14:textId="77777777" w:rsidR="00AC7D59" w:rsidRPr="000669BB" w:rsidRDefault="00AC7D59" w:rsidP="009D12B6">
            <w:pPr>
              <w:bidi w:val="0"/>
              <w:jc w:val="center"/>
              <w:rPr>
                <w:rFonts w:ascii="Simplified Arabic" w:hAnsi="Simplified Arabic"/>
                <w:color w:val="000000"/>
                <w:sz w:val="22"/>
                <w:szCs w:val="22"/>
              </w:rPr>
            </w:pPr>
            <w:r w:rsidRPr="000669BB">
              <w:rPr>
                <w:rFonts w:ascii="Simplified Arabic" w:hAnsi="Simplified Arabic"/>
                <w:color w:val="000000"/>
                <w:sz w:val="22"/>
                <w:szCs w:val="22"/>
              </w:rPr>
              <w:t>83.07</w:t>
            </w:r>
          </w:p>
        </w:tc>
      </w:tr>
      <w:tr w:rsidR="00AC7D59" w:rsidRPr="000669BB" w14:paraId="4CE6235C" w14:textId="77777777" w:rsidTr="005C5728">
        <w:trPr>
          <w:trHeight w:val="300"/>
          <w:jc w:val="center"/>
        </w:trPr>
        <w:tc>
          <w:tcPr>
            <w:tcW w:w="1040" w:type="dxa"/>
            <w:shd w:val="clear" w:color="auto" w:fill="auto"/>
            <w:noWrap/>
            <w:vAlign w:val="bottom"/>
            <w:hideMark/>
          </w:tcPr>
          <w:p w14:paraId="74B27D75" w14:textId="77777777" w:rsidR="00AC7D59" w:rsidRPr="000669BB" w:rsidRDefault="00AC7D59" w:rsidP="009D12B6">
            <w:pPr>
              <w:bidi w:val="0"/>
              <w:jc w:val="center"/>
              <w:rPr>
                <w:rFonts w:ascii="Simplified Arabic" w:hAnsi="Simplified Arabic"/>
                <w:color w:val="000000"/>
                <w:sz w:val="22"/>
                <w:szCs w:val="22"/>
              </w:rPr>
            </w:pPr>
            <w:r w:rsidRPr="000669BB">
              <w:rPr>
                <w:rFonts w:ascii="Simplified Arabic" w:hAnsi="Simplified Arabic"/>
                <w:color w:val="000000"/>
                <w:sz w:val="22"/>
                <w:szCs w:val="22"/>
              </w:rPr>
              <w:t>2021</w:t>
            </w:r>
          </w:p>
        </w:tc>
        <w:tc>
          <w:tcPr>
            <w:tcW w:w="1040" w:type="dxa"/>
            <w:shd w:val="clear" w:color="auto" w:fill="auto"/>
            <w:vAlign w:val="center"/>
            <w:hideMark/>
          </w:tcPr>
          <w:p w14:paraId="7E83DE5F" w14:textId="77777777" w:rsidR="00AC7D59" w:rsidRPr="000669BB" w:rsidRDefault="00AC7D59" w:rsidP="009D12B6">
            <w:pPr>
              <w:jc w:val="center"/>
              <w:rPr>
                <w:rFonts w:ascii="Simplified Arabic" w:hAnsi="Simplified Arabic"/>
                <w:color w:val="000000"/>
                <w:sz w:val="20"/>
                <w:szCs w:val="20"/>
              </w:rPr>
            </w:pPr>
            <w:r w:rsidRPr="000669BB">
              <w:rPr>
                <w:rFonts w:ascii="Simplified Arabic" w:hAnsi="Simplified Arabic"/>
                <w:color w:val="000000"/>
                <w:sz w:val="20"/>
                <w:szCs w:val="20"/>
                <w:rtl/>
              </w:rPr>
              <w:t>109081</w:t>
            </w:r>
          </w:p>
        </w:tc>
        <w:tc>
          <w:tcPr>
            <w:tcW w:w="1040" w:type="dxa"/>
            <w:shd w:val="clear" w:color="auto" w:fill="auto"/>
            <w:noWrap/>
            <w:vAlign w:val="bottom"/>
            <w:hideMark/>
          </w:tcPr>
          <w:p w14:paraId="23F6DFDE" w14:textId="77777777" w:rsidR="00AC7D59" w:rsidRPr="000669BB" w:rsidRDefault="00AC7D59" w:rsidP="009D12B6">
            <w:pPr>
              <w:bidi w:val="0"/>
              <w:jc w:val="center"/>
              <w:rPr>
                <w:rFonts w:ascii="Simplified Arabic" w:hAnsi="Simplified Arabic"/>
                <w:color w:val="000000"/>
                <w:sz w:val="22"/>
                <w:szCs w:val="22"/>
                <w:rtl/>
              </w:rPr>
            </w:pPr>
            <w:r w:rsidRPr="000669BB">
              <w:rPr>
                <w:rFonts w:ascii="Simplified Arabic" w:hAnsi="Simplified Arabic"/>
                <w:color w:val="000000"/>
                <w:sz w:val="22"/>
                <w:szCs w:val="22"/>
              </w:rPr>
              <w:t>102850</w:t>
            </w:r>
          </w:p>
        </w:tc>
        <w:tc>
          <w:tcPr>
            <w:tcW w:w="1040" w:type="dxa"/>
            <w:shd w:val="clear" w:color="auto" w:fill="auto"/>
            <w:noWrap/>
            <w:vAlign w:val="center"/>
            <w:hideMark/>
          </w:tcPr>
          <w:p w14:paraId="50F71D24" w14:textId="77777777" w:rsidR="00AC7D59" w:rsidRPr="000669BB" w:rsidRDefault="00AC7D59" w:rsidP="009D12B6">
            <w:pPr>
              <w:bidi w:val="0"/>
              <w:jc w:val="center"/>
              <w:rPr>
                <w:rFonts w:ascii="Simplified Arabic" w:hAnsi="Simplified Arabic"/>
                <w:color w:val="000000"/>
                <w:sz w:val="22"/>
                <w:szCs w:val="22"/>
              </w:rPr>
            </w:pPr>
            <w:r w:rsidRPr="000669BB">
              <w:rPr>
                <w:rFonts w:ascii="Simplified Arabic" w:hAnsi="Simplified Arabic"/>
                <w:color w:val="000000"/>
                <w:sz w:val="22"/>
                <w:szCs w:val="22"/>
              </w:rPr>
              <w:t>6231</w:t>
            </w:r>
          </w:p>
        </w:tc>
        <w:tc>
          <w:tcPr>
            <w:tcW w:w="1040" w:type="dxa"/>
            <w:shd w:val="clear" w:color="auto" w:fill="auto"/>
            <w:noWrap/>
            <w:vAlign w:val="center"/>
            <w:hideMark/>
          </w:tcPr>
          <w:p w14:paraId="3325D196" w14:textId="77777777" w:rsidR="00AC7D59" w:rsidRPr="000669BB" w:rsidRDefault="00AC7D59" w:rsidP="009D12B6">
            <w:pPr>
              <w:bidi w:val="0"/>
              <w:jc w:val="center"/>
              <w:rPr>
                <w:rFonts w:ascii="Simplified Arabic" w:hAnsi="Simplified Arabic"/>
                <w:color w:val="000000"/>
                <w:sz w:val="22"/>
                <w:szCs w:val="22"/>
              </w:rPr>
            </w:pPr>
            <w:r w:rsidRPr="000669BB">
              <w:rPr>
                <w:rFonts w:ascii="Simplified Arabic" w:hAnsi="Simplified Arabic"/>
                <w:color w:val="000000"/>
                <w:sz w:val="22"/>
                <w:szCs w:val="22"/>
              </w:rPr>
              <w:t>106.06</w:t>
            </w:r>
          </w:p>
        </w:tc>
      </w:tr>
      <w:tr w:rsidR="00AC7D59" w:rsidRPr="000669BB" w14:paraId="20213BEA" w14:textId="77777777" w:rsidTr="005C5728">
        <w:trPr>
          <w:trHeight w:val="300"/>
          <w:jc w:val="center"/>
        </w:trPr>
        <w:tc>
          <w:tcPr>
            <w:tcW w:w="1040" w:type="dxa"/>
            <w:shd w:val="clear" w:color="auto" w:fill="auto"/>
            <w:noWrap/>
            <w:vAlign w:val="bottom"/>
            <w:hideMark/>
          </w:tcPr>
          <w:p w14:paraId="33E75F48" w14:textId="77777777" w:rsidR="00AC7D59" w:rsidRPr="000669BB" w:rsidRDefault="00AC7D59" w:rsidP="009D12B6">
            <w:pPr>
              <w:bidi w:val="0"/>
              <w:jc w:val="center"/>
              <w:rPr>
                <w:rFonts w:ascii="Simplified Arabic" w:hAnsi="Simplified Arabic"/>
                <w:color w:val="000000"/>
                <w:sz w:val="22"/>
                <w:szCs w:val="22"/>
              </w:rPr>
            </w:pPr>
            <w:r w:rsidRPr="000669BB">
              <w:rPr>
                <w:rFonts w:ascii="Simplified Arabic" w:hAnsi="Simplified Arabic"/>
                <w:color w:val="000000"/>
                <w:sz w:val="22"/>
                <w:szCs w:val="22"/>
              </w:rPr>
              <w:t>2022</w:t>
            </w:r>
          </w:p>
        </w:tc>
        <w:tc>
          <w:tcPr>
            <w:tcW w:w="1040" w:type="dxa"/>
            <w:shd w:val="clear" w:color="auto" w:fill="auto"/>
            <w:vAlign w:val="center"/>
            <w:hideMark/>
          </w:tcPr>
          <w:p w14:paraId="4E3F2559" w14:textId="77777777" w:rsidR="00AC7D59" w:rsidRPr="000669BB" w:rsidRDefault="00AC7D59" w:rsidP="009D12B6">
            <w:pPr>
              <w:jc w:val="center"/>
              <w:rPr>
                <w:rFonts w:ascii="Simplified Arabic" w:hAnsi="Simplified Arabic"/>
                <w:color w:val="000000"/>
                <w:sz w:val="20"/>
                <w:szCs w:val="20"/>
              </w:rPr>
            </w:pPr>
            <w:r w:rsidRPr="000669BB">
              <w:rPr>
                <w:rFonts w:ascii="Simplified Arabic" w:hAnsi="Simplified Arabic"/>
                <w:color w:val="000000"/>
                <w:sz w:val="20"/>
                <w:szCs w:val="20"/>
                <w:rtl/>
              </w:rPr>
              <w:t>161697</w:t>
            </w:r>
          </w:p>
        </w:tc>
        <w:tc>
          <w:tcPr>
            <w:tcW w:w="1040" w:type="dxa"/>
            <w:shd w:val="clear" w:color="auto" w:fill="auto"/>
            <w:noWrap/>
            <w:vAlign w:val="bottom"/>
            <w:hideMark/>
          </w:tcPr>
          <w:p w14:paraId="67889927" w14:textId="77777777" w:rsidR="00AC7D59" w:rsidRPr="000669BB" w:rsidRDefault="00AC7D59" w:rsidP="009D12B6">
            <w:pPr>
              <w:bidi w:val="0"/>
              <w:jc w:val="center"/>
              <w:rPr>
                <w:rFonts w:ascii="Simplified Arabic" w:hAnsi="Simplified Arabic"/>
                <w:color w:val="000000"/>
                <w:sz w:val="22"/>
                <w:szCs w:val="22"/>
                <w:rtl/>
              </w:rPr>
            </w:pPr>
            <w:r w:rsidRPr="000669BB">
              <w:rPr>
                <w:rFonts w:ascii="Simplified Arabic" w:hAnsi="Simplified Arabic"/>
                <w:color w:val="000000"/>
                <w:sz w:val="22"/>
                <w:szCs w:val="22"/>
              </w:rPr>
              <w:t>116959</w:t>
            </w:r>
          </w:p>
        </w:tc>
        <w:tc>
          <w:tcPr>
            <w:tcW w:w="1040" w:type="dxa"/>
            <w:shd w:val="clear" w:color="auto" w:fill="auto"/>
            <w:noWrap/>
            <w:vAlign w:val="center"/>
            <w:hideMark/>
          </w:tcPr>
          <w:p w14:paraId="7E68547E" w14:textId="77777777" w:rsidR="00AC7D59" w:rsidRPr="000669BB" w:rsidRDefault="00AC7D59" w:rsidP="009D12B6">
            <w:pPr>
              <w:bidi w:val="0"/>
              <w:jc w:val="center"/>
              <w:rPr>
                <w:rFonts w:ascii="Simplified Arabic" w:hAnsi="Simplified Arabic"/>
                <w:color w:val="000000"/>
                <w:sz w:val="22"/>
                <w:szCs w:val="22"/>
              </w:rPr>
            </w:pPr>
            <w:r w:rsidRPr="000669BB">
              <w:rPr>
                <w:rFonts w:ascii="Simplified Arabic" w:hAnsi="Simplified Arabic"/>
                <w:color w:val="000000"/>
                <w:sz w:val="22"/>
                <w:szCs w:val="22"/>
              </w:rPr>
              <w:t>44738</w:t>
            </w:r>
          </w:p>
        </w:tc>
        <w:tc>
          <w:tcPr>
            <w:tcW w:w="1040" w:type="dxa"/>
            <w:shd w:val="clear" w:color="auto" w:fill="auto"/>
            <w:noWrap/>
            <w:vAlign w:val="center"/>
            <w:hideMark/>
          </w:tcPr>
          <w:p w14:paraId="037E5220" w14:textId="77777777" w:rsidR="00AC7D59" w:rsidRPr="000669BB" w:rsidRDefault="00AC7D59" w:rsidP="009D12B6">
            <w:pPr>
              <w:bidi w:val="0"/>
              <w:jc w:val="center"/>
              <w:rPr>
                <w:rFonts w:ascii="Simplified Arabic" w:hAnsi="Simplified Arabic"/>
                <w:color w:val="000000"/>
                <w:sz w:val="22"/>
                <w:szCs w:val="22"/>
              </w:rPr>
            </w:pPr>
            <w:r w:rsidRPr="000669BB">
              <w:rPr>
                <w:rFonts w:ascii="Simplified Arabic" w:hAnsi="Simplified Arabic"/>
                <w:color w:val="000000"/>
                <w:sz w:val="22"/>
                <w:szCs w:val="22"/>
              </w:rPr>
              <w:t>138.25</w:t>
            </w:r>
          </w:p>
        </w:tc>
      </w:tr>
      <w:tr w:rsidR="00D61B01" w:rsidRPr="000669BB" w14:paraId="70921510" w14:textId="77777777" w:rsidTr="005C5728">
        <w:trPr>
          <w:trHeight w:val="300"/>
          <w:jc w:val="center"/>
        </w:trPr>
        <w:tc>
          <w:tcPr>
            <w:tcW w:w="1040" w:type="dxa"/>
            <w:shd w:val="clear" w:color="auto" w:fill="auto"/>
            <w:noWrap/>
            <w:vAlign w:val="bottom"/>
          </w:tcPr>
          <w:p w14:paraId="1161C3FB" w14:textId="6FB6368C" w:rsidR="00D61B01" w:rsidRPr="000669BB" w:rsidRDefault="00D61B01" w:rsidP="009D12B6">
            <w:pPr>
              <w:bidi w:val="0"/>
              <w:jc w:val="center"/>
              <w:rPr>
                <w:rFonts w:ascii="Simplified Arabic" w:hAnsi="Simplified Arabic"/>
                <w:color w:val="000000"/>
                <w:sz w:val="22"/>
                <w:szCs w:val="22"/>
              </w:rPr>
            </w:pPr>
            <w:r>
              <w:rPr>
                <w:rFonts w:ascii="Simplified Arabic" w:hAnsi="Simplified Arabic"/>
                <w:color w:val="000000"/>
                <w:sz w:val="22"/>
                <w:szCs w:val="22"/>
              </w:rPr>
              <w:t>2023</w:t>
            </w:r>
          </w:p>
        </w:tc>
        <w:tc>
          <w:tcPr>
            <w:tcW w:w="1040" w:type="dxa"/>
            <w:shd w:val="clear" w:color="auto" w:fill="auto"/>
            <w:vAlign w:val="center"/>
          </w:tcPr>
          <w:p w14:paraId="6EA83285" w14:textId="750F150D" w:rsidR="00D61B01" w:rsidRPr="000669BB" w:rsidRDefault="00D61B01" w:rsidP="009D12B6">
            <w:pPr>
              <w:jc w:val="center"/>
              <w:rPr>
                <w:rFonts w:ascii="Simplified Arabic" w:hAnsi="Simplified Arabic"/>
                <w:color w:val="000000"/>
                <w:sz w:val="20"/>
                <w:szCs w:val="20"/>
                <w:rtl/>
                <w:lang w:bidi="ar-IQ"/>
              </w:rPr>
            </w:pPr>
            <w:r>
              <w:rPr>
                <w:rFonts w:ascii="Simplified Arabic" w:hAnsi="Simplified Arabic" w:hint="cs"/>
                <w:color w:val="000000"/>
                <w:sz w:val="20"/>
                <w:szCs w:val="20"/>
                <w:rtl/>
                <w:lang w:bidi="ar-IQ"/>
              </w:rPr>
              <w:t>134553</w:t>
            </w:r>
          </w:p>
        </w:tc>
        <w:tc>
          <w:tcPr>
            <w:tcW w:w="1040" w:type="dxa"/>
            <w:shd w:val="clear" w:color="auto" w:fill="auto"/>
            <w:noWrap/>
            <w:vAlign w:val="bottom"/>
          </w:tcPr>
          <w:p w14:paraId="45A71D50" w14:textId="029E61EC" w:rsidR="00D61B01" w:rsidRPr="000669BB" w:rsidRDefault="00D61B01" w:rsidP="009D12B6">
            <w:pPr>
              <w:bidi w:val="0"/>
              <w:jc w:val="center"/>
              <w:rPr>
                <w:rFonts w:ascii="Simplified Arabic" w:hAnsi="Simplified Arabic"/>
                <w:color w:val="000000"/>
                <w:sz w:val="22"/>
                <w:szCs w:val="22"/>
              </w:rPr>
            </w:pPr>
            <w:r>
              <w:rPr>
                <w:rFonts w:ascii="Simplified Arabic" w:hAnsi="Simplified Arabic"/>
                <w:color w:val="000000"/>
                <w:sz w:val="22"/>
                <w:szCs w:val="22"/>
              </w:rPr>
              <w:t>142436</w:t>
            </w:r>
          </w:p>
        </w:tc>
        <w:tc>
          <w:tcPr>
            <w:tcW w:w="1040" w:type="dxa"/>
            <w:shd w:val="clear" w:color="auto" w:fill="auto"/>
            <w:noWrap/>
            <w:vAlign w:val="center"/>
          </w:tcPr>
          <w:p w14:paraId="371C6FCA" w14:textId="593EAB24" w:rsidR="00D61B01" w:rsidRPr="000669BB" w:rsidRDefault="00D61B01" w:rsidP="009D12B6">
            <w:pPr>
              <w:bidi w:val="0"/>
              <w:jc w:val="center"/>
              <w:rPr>
                <w:rFonts w:ascii="Simplified Arabic" w:hAnsi="Simplified Arabic"/>
                <w:color w:val="000000"/>
                <w:sz w:val="22"/>
                <w:szCs w:val="22"/>
              </w:rPr>
            </w:pPr>
            <w:r>
              <w:rPr>
                <w:rFonts w:ascii="Simplified Arabic" w:hAnsi="Simplified Arabic"/>
                <w:color w:val="000000"/>
                <w:sz w:val="22"/>
                <w:szCs w:val="22"/>
              </w:rPr>
              <w:t>-7883</w:t>
            </w:r>
          </w:p>
        </w:tc>
        <w:tc>
          <w:tcPr>
            <w:tcW w:w="1040" w:type="dxa"/>
            <w:shd w:val="clear" w:color="auto" w:fill="auto"/>
            <w:noWrap/>
            <w:vAlign w:val="center"/>
          </w:tcPr>
          <w:p w14:paraId="58F9572C" w14:textId="44407D81" w:rsidR="00D61B01" w:rsidRPr="000669BB" w:rsidRDefault="00D61B01" w:rsidP="009D12B6">
            <w:pPr>
              <w:bidi w:val="0"/>
              <w:jc w:val="center"/>
              <w:rPr>
                <w:rFonts w:ascii="Simplified Arabic" w:hAnsi="Simplified Arabic"/>
                <w:color w:val="000000"/>
                <w:sz w:val="22"/>
                <w:szCs w:val="22"/>
              </w:rPr>
            </w:pPr>
            <w:r>
              <w:rPr>
                <w:rFonts w:ascii="Simplified Arabic" w:hAnsi="Simplified Arabic"/>
                <w:color w:val="000000"/>
                <w:sz w:val="22"/>
                <w:szCs w:val="22"/>
              </w:rPr>
              <w:t>94.5</w:t>
            </w:r>
          </w:p>
        </w:tc>
      </w:tr>
    </w:tbl>
    <w:p w14:paraId="4C2F5B81" w14:textId="7C82BCEC" w:rsidR="000432C0" w:rsidRPr="000669BB" w:rsidRDefault="000432C0" w:rsidP="00351921">
      <w:pPr>
        <w:spacing w:line="276" w:lineRule="auto"/>
        <w:jc w:val="lowKashida"/>
        <w:rPr>
          <w:rFonts w:ascii="Simplified Arabic" w:hAnsi="Simplified Arabic"/>
          <w:sz w:val="22"/>
          <w:szCs w:val="22"/>
          <w:rtl/>
        </w:rPr>
      </w:pPr>
      <w:r w:rsidRPr="000669BB">
        <w:rPr>
          <w:rFonts w:ascii="Simplified Arabic" w:hAnsi="Simplified Arabic"/>
          <w:sz w:val="22"/>
          <w:szCs w:val="22"/>
          <w:rtl/>
        </w:rPr>
        <w:t>المصدر: - الجهاز المركزي للإحصاء وتكنولوجيا المعلومات" المجموعة الإحصائية 2008/2009، ص290</w:t>
      </w:r>
    </w:p>
    <w:p w14:paraId="4FD6348F" w14:textId="77777777" w:rsidR="000432C0" w:rsidRDefault="000432C0" w:rsidP="005B5A8E">
      <w:pPr>
        <w:spacing w:line="276" w:lineRule="auto"/>
        <w:ind w:firstLine="720"/>
        <w:jc w:val="lowKashida"/>
        <w:rPr>
          <w:rFonts w:ascii="Simplified Arabic" w:hAnsi="Simplified Arabic"/>
          <w:sz w:val="22"/>
          <w:szCs w:val="22"/>
          <w:rtl/>
        </w:rPr>
      </w:pPr>
      <w:r w:rsidRPr="000669BB">
        <w:rPr>
          <w:rFonts w:ascii="Simplified Arabic" w:hAnsi="Simplified Arabic"/>
          <w:sz w:val="22"/>
          <w:szCs w:val="22"/>
          <w:rtl/>
        </w:rPr>
        <w:t>- وزارة المالية- الدائرة الاقتصادية- جداول الحسابات الختامية</w:t>
      </w:r>
      <w:r w:rsidR="00251AC5" w:rsidRPr="000669BB">
        <w:rPr>
          <w:rFonts w:ascii="Simplified Arabic" w:hAnsi="Simplified Arabic"/>
          <w:sz w:val="22"/>
          <w:szCs w:val="22"/>
          <w:rtl/>
        </w:rPr>
        <w:t xml:space="preserve"> </w:t>
      </w:r>
    </w:p>
    <w:p w14:paraId="324CE96D" w14:textId="77D2AA79" w:rsidR="00D61B01" w:rsidRPr="000669BB" w:rsidRDefault="00D61B01" w:rsidP="005B5A8E">
      <w:pPr>
        <w:spacing w:line="276" w:lineRule="auto"/>
        <w:ind w:firstLine="720"/>
        <w:jc w:val="lowKashida"/>
        <w:rPr>
          <w:rFonts w:ascii="Simplified Arabic" w:hAnsi="Simplified Arabic"/>
          <w:sz w:val="22"/>
          <w:szCs w:val="22"/>
          <w:rtl/>
        </w:rPr>
      </w:pPr>
      <w:r>
        <w:rPr>
          <w:rFonts w:ascii="Simplified Arabic" w:hAnsi="Simplified Arabic" w:hint="cs"/>
          <w:sz w:val="22"/>
          <w:szCs w:val="22"/>
          <w:rtl/>
        </w:rPr>
        <w:t>-وزارة المالية، الموقع الاحصائي</w:t>
      </w:r>
    </w:p>
    <w:p w14:paraId="67AB43D7" w14:textId="77777777" w:rsidR="000432C0" w:rsidRPr="000669BB" w:rsidRDefault="000432C0" w:rsidP="00532D39">
      <w:pPr>
        <w:spacing w:line="276" w:lineRule="auto"/>
        <w:jc w:val="lowKashida"/>
        <w:rPr>
          <w:rFonts w:ascii="Simplified Arabic" w:hAnsi="Simplified Arabic"/>
          <w:sz w:val="32"/>
          <w:szCs w:val="32"/>
          <w:rtl/>
        </w:rPr>
      </w:pPr>
      <w:r w:rsidRPr="000669BB">
        <w:rPr>
          <w:rFonts w:ascii="Simplified Arabic" w:hAnsi="Simplified Arabic"/>
          <w:sz w:val="22"/>
          <w:szCs w:val="22"/>
          <w:rtl/>
        </w:rPr>
        <w:t xml:space="preserve"> </w:t>
      </w:r>
      <w:r w:rsidRPr="000669BB">
        <w:rPr>
          <w:rFonts w:ascii="Simplified Arabic" w:hAnsi="Simplified Arabic"/>
          <w:sz w:val="22"/>
          <w:szCs w:val="22"/>
          <w:rtl/>
        </w:rPr>
        <w:tab/>
        <w:t>- النسبة استخرجت من قبل الباحث</w:t>
      </w:r>
    </w:p>
    <w:p w14:paraId="48E977A2" w14:textId="6727BB55" w:rsidR="003B1FDA" w:rsidRPr="000669BB" w:rsidRDefault="003B1FDA" w:rsidP="00325C02">
      <w:pPr>
        <w:shd w:val="clear" w:color="auto" w:fill="FFFFFF"/>
        <w:spacing w:line="276" w:lineRule="auto"/>
        <w:jc w:val="center"/>
        <w:rPr>
          <w:rFonts w:ascii="Simplified Arabic" w:hAnsi="Simplified Arabic"/>
          <w:rtl/>
          <w:lang w:bidi="ar-IQ"/>
        </w:rPr>
      </w:pPr>
    </w:p>
    <w:p w14:paraId="6DD347EE" w14:textId="77777777" w:rsidR="000432C0" w:rsidRPr="00D74D4C" w:rsidRDefault="00EA70EB" w:rsidP="00D74D4C">
      <w:pPr>
        <w:pStyle w:val="berschrift1"/>
        <w:rPr>
          <w:rtl/>
          <w:lang w:bidi="ar-IQ"/>
        </w:rPr>
      </w:pPr>
      <w:r w:rsidRPr="00D74D4C">
        <w:rPr>
          <w:rtl/>
          <w:lang w:bidi="ar-IQ"/>
        </w:rPr>
        <w:t>ثالثا: تحليل الاستدامة المالية</w:t>
      </w:r>
    </w:p>
    <w:p w14:paraId="5D7B5B83" w14:textId="713935A3" w:rsidR="000432C0" w:rsidRPr="000669BB" w:rsidRDefault="00251AC5" w:rsidP="00D56DFD">
      <w:pPr>
        <w:shd w:val="clear" w:color="auto" w:fill="FFFFFF"/>
        <w:spacing w:line="276" w:lineRule="auto"/>
        <w:jc w:val="both"/>
        <w:rPr>
          <w:rFonts w:ascii="Simplified Arabic" w:hAnsi="Simplified Arabic"/>
          <w:rtl/>
          <w:lang w:bidi="ar-IQ"/>
        </w:rPr>
      </w:pPr>
      <w:r w:rsidRPr="000669BB">
        <w:rPr>
          <w:rFonts w:ascii="Simplified Arabic" w:hAnsi="Simplified Arabic"/>
          <w:rtl/>
          <w:lang w:bidi="ar-IQ"/>
        </w:rPr>
        <w:t xml:space="preserve">  </w:t>
      </w:r>
      <w:r w:rsidR="000432C0" w:rsidRPr="000669BB">
        <w:rPr>
          <w:rFonts w:ascii="Simplified Arabic" w:hAnsi="Simplified Arabic"/>
          <w:rtl/>
          <w:lang w:bidi="ar-IQ"/>
        </w:rPr>
        <w:t xml:space="preserve"> لقد أدى تراكم الديون في الربع الاخير من القرن الماضي الى الدعوة الى اتباع الاستدامة المالية وبآليات شتى الا أن التركيز كان على استدامة الدين، إن استدامة السياسة المالية</w:t>
      </w:r>
      <w:r w:rsidRPr="000669BB">
        <w:rPr>
          <w:rFonts w:ascii="Simplified Arabic" w:hAnsi="Simplified Arabic"/>
          <w:rtl/>
          <w:lang w:bidi="ar-IQ"/>
        </w:rPr>
        <w:t xml:space="preserve"> </w:t>
      </w:r>
      <w:r w:rsidR="000432C0" w:rsidRPr="000669BB">
        <w:rPr>
          <w:rFonts w:ascii="Simplified Arabic" w:hAnsi="Simplified Arabic"/>
          <w:rtl/>
          <w:lang w:bidi="ar-IQ"/>
        </w:rPr>
        <w:t>استمدت جذوره من النظرية الكلاسيكية بخاصة كتابات ديفيد هيوم وآدم سمث وديفيد ريكاردو الذين ناقشوا اساساً آثار الدين العام على الاقتصاد وكيفية تمويل العجز من خلال المقارنة بين الضرائب والاقتراض لتمويل العجز وهو ما عرف لاحقاً "</w:t>
      </w:r>
      <w:r w:rsidR="002146D7" w:rsidRPr="000669BB">
        <w:rPr>
          <w:rFonts w:ascii="Simplified Arabic" w:hAnsi="Simplified Arabic"/>
          <w:rtl/>
          <w:lang w:bidi="ar-IQ"/>
        </w:rPr>
        <w:t>بالمكافئ</w:t>
      </w:r>
      <w:r w:rsidR="000432C0" w:rsidRPr="000669BB">
        <w:rPr>
          <w:rFonts w:ascii="Simplified Arabic" w:hAnsi="Simplified Arabic"/>
          <w:rtl/>
          <w:lang w:bidi="ar-IQ"/>
        </w:rPr>
        <w:t xml:space="preserve"> </w:t>
      </w:r>
      <w:proofErr w:type="spellStart"/>
      <w:r w:rsidR="000432C0" w:rsidRPr="000669BB">
        <w:rPr>
          <w:rFonts w:ascii="Simplified Arabic" w:hAnsi="Simplified Arabic"/>
          <w:rtl/>
          <w:lang w:bidi="ar-IQ"/>
        </w:rPr>
        <w:t>الريكاردي</w:t>
      </w:r>
      <w:proofErr w:type="spellEnd"/>
      <w:r w:rsidR="000432C0" w:rsidRPr="000669BB">
        <w:rPr>
          <w:rFonts w:ascii="Simplified Arabic" w:hAnsi="Simplified Arabic"/>
          <w:rtl/>
          <w:lang w:bidi="ar-IQ"/>
        </w:rPr>
        <w:t>" من قبل روبرت بارو عام 1974</w:t>
      </w:r>
      <w:r w:rsidR="000432C0" w:rsidRPr="000669BB">
        <w:rPr>
          <w:rStyle w:val="Funotenzeichen"/>
          <w:rFonts w:ascii="Simplified Arabic" w:hAnsi="Simplified Arabic"/>
          <w:rtl/>
          <w:lang w:bidi="ar-IQ"/>
        </w:rPr>
        <w:footnoteReference w:id="7"/>
      </w:r>
      <w:r w:rsidR="000432C0" w:rsidRPr="000669BB">
        <w:rPr>
          <w:rFonts w:ascii="Simplified Arabic" w:hAnsi="Simplified Arabic"/>
          <w:rtl/>
          <w:lang w:bidi="ar-IQ"/>
        </w:rPr>
        <w:t>.</w:t>
      </w:r>
      <w:r w:rsidR="002146D7" w:rsidRPr="000669BB">
        <w:rPr>
          <w:rFonts w:ascii="Simplified Arabic" w:hAnsi="Simplified Arabic"/>
          <w:rtl/>
          <w:lang w:bidi="ar-IQ"/>
        </w:rPr>
        <w:t xml:space="preserve"> </w:t>
      </w:r>
      <w:r w:rsidR="000432C0" w:rsidRPr="000669BB">
        <w:rPr>
          <w:rFonts w:ascii="Simplified Arabic" w:hAnsi="Simplified Arabic"/>
          <w:rtl/>
          <w:lang w:bidi="ar-IQ"/>
        </w:rPr>
        <w:t>وقد تم التوسع باستخدام القواعد المالية منذ التسعينات من القرن الماضي التي كان الهدف منها اتباع سياسة مالية لها القابلية في الاستمرار والوضوح والشفافية لتحقيق الاستقرار من خلال احتواء ضبط الانفاق وتشجيع الاستثمار والتوظيف،</w:t>
      </w:r>
      <w:r w:rsidR="00E87A8E" w:rsidRPr="000669BB">
        <w:rPr>
          <w:rFonts w:ascii="Simplified Arabic" w:hAnsi="Simplified Arabic"/>
          <w:rtl/>
          <w:lang w:bidi="ar-IQ"/>
        </w:rPr>
        <w:t xml:space="preserve"> </w:t>
      </w:r>
      <w:r w:rsidR="000432C0" w:rsidRPr="000669BB">
        <w:rPr>
          <w:rFonts w:ascii="Simplified Arabic" w:hAnsi="Simplified Arabic"/>
          <w:rtl/>
          <w:lang w:bidi="ar-IQ"/>
        </w:rPr>
        <w:t>وتشير تجارب الدول التي طبقت القواعد المالية الى تسجيل نجاحات مهمة في هذا الجانب</w:t>
      </w:r>
      <w:r w:rsidR="000432C0" w:rsidRPr="000669BB">
        <w:rPr>
          <w:rStyle w:val="Funotenzeichen"/>
          <w:rFonts w:ascii="Simplified Arabic" w:hAnsi="Simplified Arabic"/>
          <w:rtl/>
          <w:lang w:bidi="ar-IQ"/>
        </w:rPr>
        <w:footnoteReference w:id="8"/>
      </w:r>
      <w:r w:rsidR="000432C0" w:rsidRPr="000669BB">
        <w:rPr>
          <w:rFonts w:ascii="Simplified Arabic" w:hAnsi="Simplified Arabic"/>
          <w:rtl/>
          <w:lang w:bidi="ar-IQ"/>
        </w:rPr>
        <w:t>.</w:t>
      </w:r>
    </w:p>
    <w:p w14:paraId="607299B6" w14:textId="65429C1E" w:rsidR="00234F12" w:rsidRPr="000669BB" w:rsidRDefault="000432C0" w:rsidP="003B1FDA">
      <w:pPr>
        <w:shd w:val="clear" w:color="auto" w:fill="FFFFFF"/>
        <w:spacing w:line="276" w:lineRule="auto"/>
        <w:ind w:firstLine="720"/>
        <w:jc w:val="both"/>
        <w:rPr>
          <w:rFonts w:ascii="Simplified Arabic" w:hAnsi="Simplified Arabic"/>
          <w:rtl/>
          <w:lang w:bidi="ar-IQ"/>
        </w:rPr>
      </w:pPr>
      <w:r w:rsidRPr="000669BB">
        <w:rPr>
          <w:rFonts w:ascii="Simplified Arabic" w:hAnsi="Simplified Arabic"/>
          <w:rtl/>
          <w:lang w:bidi="ar-IQ"/>
        </w:rPr>
        <w:t xml:space="preserve">وفي العراق فأن الاستدامة المالية تثير تساؤلات مهمة: لعل أولها أن الموازنات العامة للدولة منذ 2003 تعد بعجز وتنتهي </w:t>
      </w:r>
      <w:r w:rsidR="00E87A8E" w:rsidRPr="000669BB">
        <w:rPr>
          <w:rFonts w:ascii="Simplified Arabic" w:hAnsi="Simplified Arabic"/>
          <w:rtl/>
          <w:lang w:bidi="ar-IQ"/>
        </w:rPr>
        <w:t xml:space="preserve">أغلبها </w:t>
      </w:r>
      <w:r w:rsidRPr="000669BB">
        <w:rPr>
          <w:rFonts w:ascii="Simplified Arabic" w:hAnsi="Simplified Arabic"/>
          <w:rtl/>
          <w:lang w:bidi="ar-IQ"/>
        </w:rPr>
        <w:t>بفائض</w:t>
      </w:r>
      <w:r w:rsidR="00E87A8E" w:rsidRPr="000669BB">
        <w:rPr>
          <w:rFonts w:ascii="Simplified Arabic" w:hAnsi="Simplified Arabic"/>
          <w:rtl/>
          <w:lang w:bidi="ar-IQ"/>
        </w:rPr>
        <w:t>،</w:t>
      </w:r>
      <w:r w:rsidRPr="000669BB">
        <w:rPr>
          <w:rFonts w:ascii="Simplified Arabic" w:hAnsi="Simplified Arabic"/>
          <w:rtl/>
          <w:lang w:bidi="ar-IQ"/>
        </w:rPr>
        <w:t xml:space="preserve"> إلا أننا نجد أن الحكومة تلجأ الى الديون لمواجهة العجز وقد تم الاقتراض من الداخل ومن الخارج مما أثقل كاهل الاقتصاد، والسؤال الثاني:</w:t>
      </w:r>
      <w:r w:rsidR="003B1FDA" w:rsidRPr="000669BB">
        <w:rPr>
          <w:rFonts w:ascii="Simplified Arabic" w:hAnsi="Simplified Arabic"/>
          <w:rtl/>
          <w:lang w:bidi="ar-IQ"/>
        </w:rPr>
        <w:t xml:space="preserve"> </w:t>
      </w:r>
      <w:r w:rsidRPr="000669BB">
        <w:rPr>
          <w:rFonts w:ascii="Simplified Arabic" w:hAnsi="Simplified Arabic"/>
          <w:rtl/>
          <w:lang w:bidi="ar-IQ"/>
        </w:rPr>
        <w:t>هل كان بالإمكان تأسيس صندوق للاستقرار من عوائد النفط مثلما معمول به في اذربيجان</w:t>
      </w:r>
      <w:r w:rsidRPr="000669BB">
        <w:rPr>
          <w:rStyle w:val="Funotenzeichen"/>
          <w:rFonts w:ascii="Simplified Arabic" w:hAnsi="Simplified Arabic"/>
          <w:rtl/>
          <w:lang w:bidi="ar-IQ"/>
        </w:rPr>
        <w:footnoteReference w:id="9"/>
      </w:r>
      <w:r w:rsidRPr="000669BB">
        <w:rPr>
          <w:rFonts w:ascii="Simplified Arabic" w:hAnsi="Simplified Arabic"/>
          <w:rtl/>
          <w:lang w:bidi="ar-IQ"/>
        </w:rPr>
        <w:t>.</w:t>
      </w:r>
    </w:p>
    <w:p w14:paraId="277FD541" w14:textId="3514B69F" w:rsidR="00FE6538" w:rsidRPr="000669BB" w:rsidRDefault="00FE6538" w:rsidP="002C126E">
      <w:pPr>
        <w:shd w:val="clear" w:color="auto" w:fill="FFFFFF"/>
        <w:spacing w:line="276" w:lineRule="auto"/>
        <w:ind w:firstLine="720"/>
        <w:jc w:val="both"/>
        <w:rPr>
          <w:rFonts w:ascii="Simplified Arabic" w:hAnsi="Simplified Arabic"/>
          <w:rtl/>
          <w:lang w:bidi="ar-IQ"/>
        </w:rPr>
      </w:pPr>
      <w:r w:rsidRPr="000669BB">
        <w:rPr>
          <w:rFonts w:ascii="Simplified Arabic" w:hAnsi="Simplified Arabic"/>
          <w:rtl/>
          <w:lang w:bidi="ar-IQ"/>
        </w:rPr>
        <w:lastRenderedPageBreak/>
        <w:t>إن تطبيق قواعد المالية العامة بشكل جيد يؤدي الى تحسين اداء المالية العامة و</w:t>
      </w:r>
      <w:r w:rsidR="009840E7" w:rsidRPr="000669BB">
        <w:rPr>
          <w:rFonts w:ascii="Simplified Arabic" w:hAnsi="Simplified Arabic"/>
          <w:rtl/>
          <w:lang w:bidi="ar-IQ"/>
        </w:rPr>
        <w:t xml:space="preserve">ترمي الى الحد من ضغوط الانفاق ويحقق الانضباط المالي بالاعتماد على القواعد المالية بشأن السياسة المالية وهذا يتطلب أن يكون </w:t>
      </w:r>
      <w:r w:rsidR="00A42AD0" w:rsidRPr="000669BB">
        <w:rPr>
          <w:rFonts w:ascii="Simplified Arabic" w:hAnsi="Simplified Arabic" w:hint="cs"/>
          <w:rtl/>
          <w:lang w:bidi="ar-IQ"/>
        </w:rPr>
        <w:t>الإطار</w:t>
      </w:r>
      <w:r w:rsidR="009840E7" w:rsidRPr="000669BB">
        <w:rPr>
          <w:rFonts w:ascii="Simplified Arabic" w:hAnsi="Simplified Arabic"/>
          <w:rtl/>
          <w:lang w:bidi="ar-IQ"/>
        </w:rPr>
        <w:t xml:space="preserve"> متوسط الاجل على الاقل.</w:t>
      </w:r>
    </w:p>
    <w:p w14:paraId="4A997341" w14:textId="0FB7E26B" w:rsidR="008D22F4" w:rsidRPr="000669BB" w:rsidRDefault="009840E7" w:rsidP="002C126E">
      <w:pPr>
        <w:shd w:val="clear" w:color="auto" w:fill="FFFFFF"/>
        <w:spacing w:line="276" w:lineRule="auto"/>
        <w:ind w:firstLine="720"/>
        <w:jc w:val="both"/>
        <w:rPr>
          <w:rFonts w:ascii="Simplified Arabic" w:hAnsi="Simplified Arabic"/>
          <w:sz w:val="24"/>
          <w:szCs w:val="24"/>
          <w:rtl/>
          <w:lang w:bidi="ar-IQ"/>
        </w:rPr>
      </w:pPr>
      <w:r w:rsidRPr="000669BB">
        <w:rPr>
          <w:rFonts w:ascii="Simplified Arabic" w:hAnsi="Simplified Arabic"/>
          <w:rtl/>
          <w:lang w:bidi="ar-IQ"/>
        </w:rPr>
        <w:t>إن نقطة البدء تتعلق بتقديرات اسعار النفط التي تعتمد في اعداد الموازنة،</w:t>
      </w:r>
      <w:r w:rsidR="00E87A8E" w:rsidRPr="000669BB">
        <w:rPr>
          <w:rFonts w:ascii="Simplified Arabic" w:hAnsi="Simplified Arabic"/>
          <w:rtl/>
          <w:lang w:bidi="ar-IQ"/>
        </w:rPr>
        <w:t xml:space="preserve"> </w:t>
      </w:r>
      <w:r w:rsidRPr="000669BB">
        <w:rPr>
          <w:rFonts w:ascii="Simplified Arabic" w:hAnsi="Simplified Arabic"/>
          <w:rtl/>
          <w:lang w:bidi="ar-IQ"/>
        </w:rPr>
        <w:t xml:space="preserve">إذ أن الاسلوب المتبع يتم التشاور حول الاسعار بين وزارة المالية ووزارة النفط بالتعاون مع المؤسسات الدولية بخاصة صندوق النقد الدولي الذي يفرض شروطه بقوة في اعداد الموازنة، وبما أن </w:t>
      </w:r>
      <w:r w:rsidR="00E87A8E" w:rsidRPr="000669BB">
        <w:rPr>
          <w:rFonts w:ascii="Simplified Arabic" w:hAnsi="Simplified Arabic"/>
          <w:rtl/>
          <w:lang w:bidi="ar-IQ"/>
        </w:rPr>
        <w:t>الإطار</w:t>
      </w:r>
      <w:r w:rsidRPr="000669BB">
        <w:rPr>
          <w:rFonts w:ascii="Simplified Arabic" w:hAnsi="Simplified Arabic"/>
          <w:rtl/>
          <w:lang w:bidi="ar-IQ"/>
        </w:rPr>
        <w:t xml:space="preserve"> العام هو متوسط الاجل لذا يفضل أن يستخدم متوسط السعر لثلاث سنوات السابقة أو خمسة سنوات ال</w:t>
      </w:r>
      <w:r w:rsidR="003B1FDA" w:rsidRPr="000669BB">
        <w:rPr>
          <w:rFonts w:ascii="Simplified Arabic" w:hAnsi="Simplified Arabic"/>
          <w:rtl/>
          <w:lang w:bidi="ar-IQ"/>
        </w:rPr>
        <w:t>سابقة</w:t>
      </w:r>
      <w:r w:rsidR="00484DDE" w:rsidRPr="000669BB">
        <w:rPr>
          <w:rFonts w:ascii="Simplified Arabic" w:hAnsi="Simplified Arabic"/>
          <w:rtl/>
          <w:lang w:bidi="ar-IQ"/>
        </w:rPr>
        <w:t>،</w:t>
      </w:r>
      <w:r w:rsidR="003B1FDA" w:rsidRPr="000669BB">
        <w:rPr>
          <w:rFonts w:ascii="Simplified Arabic" w:hAnsi="Simplified Arabic"/>
          <w:rtl/>
          <w:lang w:bidi="ar-IQ"/>
        </w:rPr>
        <w:t xml:space="preserve"> </w:t>
      </w:r>
      <w:r w:rsidR="00484DDE" w:rsidRPr="000669BB">
        <w:rPr>
          <w:rFonts w:ascii="Simplified Arabic" w:hAnsi="Simplified Arabic"/>
          <w:rtl/>
          <w:lang w:bidi="ar-IQ"/>
        </w:rPr>
        <w:t>والشكل البياني</w:t>
      </w:r>
      <w:r w:rsidR="003B1FDA" w:rsidRPr="000669BB">
        <w:rPr>
          <w:rFonts w:ascii="Simplified Arabic" w:hAnsi="Simplified Arabic"/>
          <w:rtl/>
          <w:lang w:bidi="ar-IQ"/>
        </w:rPr>
        <w:t xml:space="preserve"> </w:t>
      </w:r>
      <w:r w:rsidR="00484DDE" w:rsidRPr="000669BB">
        <w:rPr>
          <w:rFonts w:ascii="Simplified Arabic" w:hAnsi="Simplified Arabic"/>
          <w:rtl/>
          <w:lang w:bidi="ar-IQ"/>
        </w:rPr>
        <w:t>(</w:t>
      </w:r>
      <w:r w:rsidR="00E87A8E" w:rsidRPr="000669BB">
        <w:rPr>
          <w:rFonts w:ascii="Simplified Arabic" w:hAnsi="Simplified Arabic"/>
          <w:rtl/>
          <w:lang w:bidi="ar-IQ"/>
        </w:rPr>
        <w:t>2</w:t>
      </w:r>
      <w:r w:rsidR="00484DDE" w:rsidRPr="000669BB">
        <w:rPr>
          <w:rFonts w:ascii="Simplified Arabic" w:hAnsi="Simplified Arabic"/>
          <w:rtl/>
          <w:lang w:bidi="ar-IQ"/>
        </w:rPr>
        <w:t>)</w:t>
      </w:r>
      <w:r w:rsidRPr="000669BB">
        <w:rPr>
          <w:rFonts w:ascii="Simplified Arabic" w:hAnsi="Simplified Arabic"/>
          <w:rtl/>
          <w:lang w:bidi="ar-IQ"/>
        </w:rPr>
        <w:t xml:space="preserve"> يبين تطور اسعار النفط</w:t>
      </w:r>
      <w:r w:rsidR="00117E58" w:rsidRPr="000669BB">
        <w:rPr>
          <w:rFonts w:ascii="Simplified Arabic" w:hAnsi="Simplified Arabic"/>
          <w:rtl/>
          <w:lang w:bidi="ar-IQ"/>
        </w:rPr>
        <w:t xml:space="preserve"> المعتمدة في الموازنة العامة في العراق</w:t>
      </w:r>
      <w:r w:rsidRPr="000669BB">
        <w:rPr>
          <w:rFonts w:ascii="Simplified Arabic" w:hAnsi="Simplified Arabic"/>
          <w:rtl/>
          <w:lang w:bidi="ar-IQ"/>
        </w:rPr>
        <w:t xml:space="preserve"> للمدة </w:t>
      </w:r>
      <w:r w:rsidR="005C5728" w:rsidRPr="000669BB">
        <w:rPr>
          <w:rFonts w:ascii="Simplified Arabic" w:hAnsi="Simplified Arabic"/>
          <w:sz w:val="24"/>
          <w:szCs w:val="24"/>
          <w:rtl/>
          <w:lang w:bidi="ar-IQ"/>
        </w:rPr>
        <w:t>2015-202</w:t>
      </w:r>
      <w:r w:rsidR="00770FC2">
        <w:rPr>
          <w:rFonts w:ascii="Simplified Arabic" w:hAnsi="Simplified Arabic" w:hint="cs"/>
          <w:sz w:val="24"/>
          <w:szCs w:val="24"/>
          <w:rtl/>
          <w:lang w:bidi="ar-IQ"/>
        </w:rPr>
        <w:t>3</w:t>
      </w:r>
      <w:r w:rsidR="005C5728" w:rsidRPr="000669BB">
        <w:rPr>
          <w:rFonts w:ascii="Simplified Arabic" w:hAnsi="Simplified Arabic"/>
          <w:sz w:val="24"/>
          <w:szCs w:val="24"/>
          <w:rtl/>
          <w:lang w:bidi="ar-IQ"/>
        </w:rPr>
        <w:t xml:space="preserve">    </w:t>
      </w:r>
    </w:p>
    <w:p w14:paraId="3BEB5331" w14:textId="77777777" w:rsidR="00FA2A76" w:rsidRPr="000669BB" w:rsidRDefault="00FA2A76" w:rsidP="002C126E">
      <w:pPr>
        <w:shd w:val="clear" w:color="auto" w:fill="FFFFFF"/>
        <w:spacing w:line="276" w:lineRule="auto"/>
        <w:ind w:firstLine="720"/>
        <w:jc w:val="both"/>
        <w:rPr>
          <w:rFonts w:ascii="Simplified Arabic" w:hAnsi="Simplified Arabic"/>
          <w:sz w:val="24"/>
          <w:szCs w:val="24"/>
          <w:rtl/>
          <w:lang w:bidi="ar-IQ"/>
        </w:rPr>
      </w:pPr>
    </w:p>
    <w:p w14:paraId="27368CF5" w14:textId="06326642" w:rsidR="00FA2A76" w:rsidRPr="000669BB" w:rsidRDefault="00FA2A76" w:rsidP="002C126E">
      <w:pPr>
        <w:shd w:val="clear" w:color="auto" w:fill="FFFFFF"/>
        <w:spacing w:line="276" w:lineRule="auto"/>
        <w:ind w:firstLine="720"/>
        <w:jc w:val="both"/>
        <w:rPr>
          <w:rFonts w:ascii="Simplified Arabic" w:hAnsi="Simplified Arabic"/>
          <w:sz w:val="24"/>
          <w:szCs w:val="24"/>
          <w:rtl/>
          <w:lang w:bidi="ar-IQ"/>
        </w:rPr>
      </w:pPr>
    </w:p>
    <w:p w14:paraId="56DE31E1" w14:textId="77777777" w:rsidR="00FA2A76" w:rsidRDefault="00FA2A76" w:rsidP="002C126E">
      <w:pPr>
        <w:shd w:val="clear" w:color="auto" w:fill="FFFFFF"/>
        <w:spacing w:line="276" w:lineRule="auto"/>
        <w:ind w:firstLine="720"/>
        <w:jc w:val="both"/>
        <w:rPr>
          <w:rFonts w:ascii="Simplified Arabic" w:hAnsi="Simplified Arabic"/>
          <w:sz w:val="24"/>
          <w:szCs w:val="24"/>
          <w:rtl/>
          <w:lang w:bidi="ar-IQ"/>
        </w:rPr>
      </w:pPr>
    </w:p>
    <w:p w14:paraId="32F852DD" w14:textId="77777777" w:rsidR="00A42AD0" w:rsidRDefault="00A42AD0" w:rsidP="002C126E">
      <w:pPr>
        <w:shd w:val="clear" w:color="auto" w:fill="FFFFFF"/>
        <w:spacing w:line="276" w:lineRule="auto"/>
        <w:ind w:firstLine="720"/>
        <w:jc w:val="both"/>
        <w:rPr>
          <w:rFonts w:ascii="Simplified Arabic" w:hAnsi="Simplified Arabic"/>
          <w:sz w:val="24"/>
          <w:szCs w:val="24"/>
          <w:rtl/>
          <w:lang w:bidi="ar-IQ"/>
        </w:rPr>
      </w:pPr>
    </w:p>
    <w:p w14:paraId="564AA975" w14:textId="77777777" w:rsidR="00A42AD0" w:rsidRDefault="00A42AD0" w:rsidP="002C126E">
      <w:pPr>
        <w:shd w:val="clear" w:color="auto" w:fill="FFFFFF"/>
        <w:spacing w:line="276" w:lineRule="auto"/>
        <w:ind w:firstLine="720"/>
        <w:jc w:val="both"/>
        <w:rPr>
          <w:rFonts w:ascii="Simplified Arabic" w:hAnsi="Simplified Arabic"/>
          <w:sz w:val="24"/>
          <w:szCs w:val="24"/>
          <w:rtl/>
          <w:lang w:bidi="ar-IQ"/>
        </w:rPr>
      </w:pPr>
    </w:p>
    <w:tbl>
      <w:tblPr>
        <w:tblStyle w:val="Tabellenraster"/>
        <w:bidiVisual/>
        <w:tblW w:w="0" w:type="auto"/>
        <w:tblLook w:val="04A0" w:firstRow="1" w:lastRow="0" w:firstColumn="1" w:lastColumn="0" w:noHBand="0" w:noVBand="1"/>
      </w:tblPr>
      <w:tblGrid>
        <w:gridCol w:w="7416"/>
      </w:tblGrid>
      <w:tr w:rsidR="008D22F4" w:rsidRPr="000669BB" w14:paraId="5DB98B34" w14:textId="77777777" w:rsidTr="00A42AD0">
        <w:tc>
          <w:tcPr>
            <w:tcW w:w="7116" w:type="dxa"/>
          </w:tcPr>
          <w:p w14:paraId="4544067C" w14:textId="10D36940" w:rsidR="008D22F4" w:rsidRPr="000669BB" w:rsidRDefault="00A42AD0" w:rsidP="002C126E">
            <w:pPr>
              <w:spacing w:line="276" w:lineRule="auto"/>
              <w:jc w:val="both"/>
              <w:rPr>
                <w:rFonts w:ascii="Simplified Arabic" w:hAnsi="Simplified Arabic"/>
                <w:sz w:val="24"/>
                <w:szCs w:val="24"/>
                <w:rtl/>
                <w:lang w:bidi="ar-IQ"/>
              </w:rPr>
            </w:pPr>
            <w:r>
              <w:rPr>
                <w:noProof/>
              </w:rPr>
              <w:lastRenderedPageBreak/>
              <w:drawing>
                <wp:inline distT="0" distB="0" distL="0" distR="0" wp14:anchorId="1979829C" wp14:editId="659463A6">
                  <wp:extent cx="4572000" cy="2743200"/>
                  <wp:effectExtent l="0" t="0" r="0" b="0"/>
                  <wp:docPr id="1708341165" name="مخطط 1">
                    <a:extLst xmlns:a="http://schemas.openxmlformats.org/drawingml/2006/main">
                      <a:ext uri="{FF2B5EF4-FFF2-40B4-BE49-F238E27FC236}">
                        <a16:creationId xmlns:a16="http://schemas.microsoft.com/office/drawing/2014/main" id="{00453EB7-AF78-D7DB-0667-BEF8412DCD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8D22F4" w:rsidRPr="000669BB" w14:paraId="48D7B3E8" w14:textId="77777777" w:rsidTr="00A42AD0">
        <w:tc>
          <w:tcPr>
            <w:tcW w:w="7116" w:type="dxa"/>
          </w:tcPr>
          <w:p w14:paraId="321E20A9" w14:textId="5589A74F" w:rsidR="008D22F4" w:rsidRPr="000669BB" w:rsidRDefault="008D22F4" w:rsidP="002C126E">
            <w:pPr>
              <w:spacing w:line="276" w:lineRule="auto"/>
              <w:jc w:val="both"/>
              <w:rPr>
                <w:rFonts w:ascii="Simplified Arabic" w:hAnsi="Simplified Arabic"/>
                <w:sz w:val="24"/>
                <w:szCs w:val="24"/>
                <w:rtl/>
                <w:lang w:bidi="ar-IQ"/>
              </w:rPr>
            </w:pPr>
            <w:r w:rsidRPr="000669BB">
              <w:rPr>
                <w:rFonts w:ascii="Simplified Arabic" w:hAnsi="Simplified Arabic"/>
                <w:b/>
                <w:bCs/>
                <w:sz w:val="24"/>
                <w:szCs w:val="24"/>
                <w:rtl/>
                <w:lang w:bidi="ar-IQ"/>
              </w:rPr>
              <w:t>شكل (</w:t>
            </w:r>
            <w:r w:rsidR="00E87A8E" w:rsidRPr="000669BB">
              <w:rPr>
                <w:rFonts w:ascii="Simplified Arabic" w:hAnsi="Simplified Arabic"/>
                <w:b/>
                <w:bCs/>
                <w:sz w:val="24"/>
                <w:szCs w:val="24"/>
                <w:rtl/>
                <w:lang w:bidi="ar-IQ"/>
              </w:rPr>
              <w:t>2</w:t>
            </w:r>
            <w:r w:rsidRPr="000669BB">
              <w:rPr>
                <w:rFonts w:ascii="Simplified Arabic" w:hAnsi="Simplified Arabic"/>
                <w:b/>
                <w:bCs/>
                <w:sz w:val="24"/>
                <w:szCs w:val="24"/>
                <w:rtl/>
                <w:lang w:bidi="ar-IQ"/>
              </w:rPr>
              <w:t xml:space="preserve">) إسعار النفط للمدة </w:t>
            </w:r>
            <w:r w:rsidRPr="000669BB">
              <w:rPr>
                <w:rFonts w:ascii="Simplified Arabic" w:hAnsi="Simplified Arabic"/>
                <w:sz w:val="24"/>
                <w:szCs w:val="24"/>
                <w:rtl/>
                <w:lang w:bidi="ar-IQ"/>
              </w:rPr>
              <w:t>2015-202</w:t>
            </w:r>
            <w:r w:rsidR="00A42AD0">
              <w:rPr>
                <w:rFonts w:ascii="Simplified Arabic" w:hAnsi="Simplified Arabic" w:hint="cs"/>
                <w:sz w:val="24"/>
                <w:szCs w:val="24"/>
                <w:rtl/>
                <w:lang w:bidi="ar-IQ"/>
              </w:rPr>
              <w:t>3</w:t>
            </w:r>
          </w:p>
        </w:tc>
      </w:tr>
    </w:tbl>
    <w:p w14:paraId="7710CEF2" w14:textId="77777777" w:rsidR="008D22F4" w:rsidRPr="000669BB" w:rsidRDefault="008D22F4" w:rsidP="002C126E">
      <w:pPr>
        <w:shd w:val="clear" w:color="auto" w:fill="FFFFFF"/>
        <w:spacing w:line="276" w:lineRule="auto"/>
        <w:ind w:firstLine="720"/>
        <w:jc w:val="both"/>
        <w:rPr>
          <w:rFonts w:ascii="Simplified Arabic" w:hAnsi="Simplified Arabic"/>
          <w:sz w:val="24"/>
          <w:szCs w:val="24"/>
          <w:rtl/>
          <w:lang w:bidi="ar-IQ"/>
        </w:rPr>
      </w:pPr>
    </w:p>
    <w:p w14:paraId="4DA35ACA" w14:textId="77777777" w:rsidR="00FA2A76" w:rsidRPr="000669BB" w:rsidRDefault="00FA2A76" w:rsidP="002C126E">
      <w:pPr>
        <w:shd w:val="clear" w:color="auto" w:fill="FFFFFF"/>
        <w:spacing w:line="276" w:lineRule="auto"/>
        <w:ind w:firstLine="720"/>
        <w:jc w:val="both"/>
        <w:rPr>
          <w:rFonts w:ascii="Simplified Arabic" w:hAnsi="Simplified Arabic"/>
          <w:sz w:val="24"/>
          <w:szCs w:val="24"/>
          <w:rtl/>
          <w:lang w:bidi="ar-IQ"/>
        </w:rPr>
      </w:pPr>
    </w:p>
    <w:p w14:paraId="198AF777" w14:textId="700D69DE" w:rsidR="00480AF6" w:rsidRPr="000669BB" w:rsidRDefault="005C5728" w:rsidP="002C126E">
      <w:pPr>
        <w:shd w:val="clear" w:color="auto" w:fill="FFFFFF"/>
        <w:spacing w:line="276" w:lineRule="auto"/>
        <w:ind w:firstLine="720"/>
        <w:jc w:val="both"/>
        <w:rPr>
          <w:rFonts w:ascii="Simplified Arabic" w:hAnsi="Simplified Arabic"/>
          <w:sz w:val="24"/>
          <w:szCs w:val="24"/>
          <w:rtl/>
          <w:lang w:bidi="ar-IQ"/>
        </w:rPr>
      </w:pPr>
      <w:r w:rsidRPr="000669BB">
        <w:rPr>
          <w:rFonts w:ascii="Simplified Arabic" w:hAnsi="Simplified Arabic"/>
          <w:sz w:val="24"/>
          <w:szCs w:val="24"/>
          <w:rtl/>
          <w:lang w:bidi="ar-IQ"/>
        </w:rPr>
        <w:t xml:space="preserve">                          </w:t>
      </w:r>
    </w:p>
    <w:p w14:paraId="0181728C" w14:textId="72A3301A" w:rsidR="00F74ECE" w:rsidRPr="000669BB" w:rsidRDefault="00F74ECE" w:rsidP="00D74D4C">
      <w:pPr>
        <w:pStyle w:val="berschrift1"/>
        <w:numPr>
          <w:ilvl w:val="0"/>
          <w:numId w:val="7"/>
        </w:numPr>
        <w:rPr>
          <w:rFonts w:ascii="Simplified Arabic" w:hAnsi="Simplified Arabic"/>
          <w:lang w:bidi="ar-IQ"/>
        </w:rPr>
      </w:pPr>
      <w:r w:rsidRPr="00D74D4C">
        <w:rPr>
          <w:rtl/>
          <w:lang w:bidi="ar-IQ"/>
        </w:rPr>
        <w:t>مساهمة القطاع النفطي في تكوين الناتج المحلي الإجمالي:</w:t>
      </w:r>
      <w:r w:rsidRPr="000669BB">
        <w:rPr>
          <w:rFonts w:ascii="Simplified Arabic" w:hAnsi="Simplified Arabic"/>
          <w:rtl/>
          <w:lang w:bidi="ar-IQ"/>
        </w:rPr>
        <w:t xml:space="preserve"> </w:t>
      </w:r>
    </w:p>
    <w:p w14:paraId="6E141AD8" w14:textId="6DB05F84" w:rsidR="00480AF6" w:rsidRPr="000669BB" w:rsidRDefault="00547155" w:rsidP="00F74ECE">
      <w:pPr>
        <w:pStyle w:val="Listenabsatz"/>
        <w:shd w:val="clear" w:color="auto" w:fill="FFFFFF"/>
        <w:spacing w:line="276" w:lineRule="auto"/>
        <w:jc w:val="both"/>
        <w:rPr>
          <w:rFonts w:ascii="Simplified Arabic" w:hAnsi="Simplified Arabic"/>
          <w:rtl/>
          <w:lang w:bidi="ar-IQ"/>
        </w:rPr>
      </w:pPr>
      <w:r w:rsidRPr="000669BB">
        <w:rPr>
          <w:rFonts w:ascii="Simplified Arabic" w:hAnsi="Simplified Arabic"/>
          <w:rtl/>
          <w:lang w:bidi="ar-IQ"/>
        </w:rPr>
        <w:t>يشكل النفط المصدر الأساس في تكوين الناتج المحلي الإجمالي كما يوضح ذلك الجدول (</w:t>
      </w:r>
      <w:r w:rsidR="00FA2A76" w:rsidRPr="000669BB">
        <w:rPr>
          <w:rFonts w:ascii="Simplified Arabic" w:hAnsi="Simplified Arabic"/>
          <w:rtl/>
          <w:lang w:bidi="ar-IQ"/>
        </w:rPr>
        <w:t>8</w:t>
      </w:r>
      <w:r w:rsidRPr="000669BB">
        <w:rPr>
          <w:rFonts w:ascii="Simplified Arabic" w:hAnsi="Simplified Arabic"/>
          <w:rtl/>
          <w:lang w:bidi="ar-IQ"/>
        </w:rPr>
        <w:t xml:space="preserve">) إذ بلعت مساهمة القطاع النفطي في تكوين الناتج المحلي الإجمالي 33.49 بالمائة في عام 2015 ارتفعت نسبة المساهمة الى 57.32 بالمائة في عام 2022 </w:t>
      </w:r>
      <w:r w:rsidR="000267E5">
        <w:rPr>
          <w:rFonts w:ascii="Simplified Arabic" w:hAnsi="Simplified Arabic" w:hint="cs"/>
          <w:rtl/>
          <w:lang w:bidi="ar-IQ"/>
        </w:rPr>
        <w:t xml:space="preserve">بسبب ارتفاع أسعار النفط، لتعود بالانخفاض الى 45% في عامك 2023، </w:t>
      </w:r>
      <w:r w:rsidRPr="000669BB">
        <w:rPr>
          <w:rFonts w:ascii="Simplified Arabic" w:hAnsi="Simplified Arabic"/>
          <w:rtl/>
          <w:lang w:bidi="ar-IQ"/>
        </w:rPr>
        <w:t>وهذا يظهر مدى ريعية الاقتصاد العراقي من جهة ومدى عدم تحقق الاستدامة المالية من هذا المنظور لكون النفط يعد المحرك الأساس للاقتصاد ويتأثر بالأسعار التي تحدد وفقاً لمتطلبات السوق العالمية والكميات المنتجة التي تحدد وفق قرارات أوبك+ حالياً.</w:t>
      </w:r>
      <w:r w:rsidR="00F74ECE" w:rsidRPr="000669BB">
        <w:rPr>
          <w:rFonts w:ascii="Simplified Arabic" w:hAnsi="Simplified Arabic"/>
          <w:rtl/>
          <w:lang w:bidi="ar-IQ"/>
        </w:rPr>
        <w:t>.</w:t>
      </w:r>
    </w:p>
    <w:p w14:paraId="2803A3D3" w14:textId="77777777" w:rsidR="00480AF6" w:rsidRPr="000669BB" w:rsidRDefault="00480AF6" w:rsidP="002C126E">
      <w:pPr>
        <w:shd w:val="clear" w:color="auto" w:fill="FFFFFF"/>
        <w:spacing w:line="276" w:lineRule="auto"/>
        <w:ind w:firstLine="720"/>
        <w:jc w:val="both"/>
        <w:rPr>
          <w:rFonts w:ascii="Simplified Arabic" w:hAnsi="Simplified Arabic"/>
          <w:sz w:val="24"/>
          <w:szCs w:val="24"/>
          <w:rtl/>
          <w:lang w:bidi="ar-IQ"/>
        </w:rPr>
      </w:pPr>
    </w:p>
    <w:p w14:paraId="2673AF63" w14:textId="77777777" w:rsidR="00F610C6" w:rsidRPr="000669BB" w:rsidRDefault="00F610C6" w:rsidP="002C126E">
      <w:pPr>
        <w:shd w:val="clear" w:color="auto" w:fill="FFFFFF"/>
        <w:spacing w:line="276" w:lineRule="auto"/>
        <w:ind w:firstLine="720"/>
        <w:jc w:val="both"/>
        <w:rPr>
          <w:rFonts w:ascii="Simplified Arabic" w:hAnsi="Simplified Arabic"/>
          <w:sz w:val="24"/>
          <w:szCs w:val="24"/>
          <w:rtl/>
          <w:lang w:bidi="ar-IQ"/>
        </w:rPr>
      </w:pPr>
    </w:p>
    <w:p w14:paraId="375EAB7D" w14:textId="77777777" w:rsidR="00F610C6" w:rsidRPr="000669BB" w:rsidRDefault="00F610C6" w:rsidP="002C126E">
      <w:pPr>
        <w:shd w:val="clear" w:color="auto" w:fill="FFFFFF"/>
        <w:spacing w:line="276" w:lineRule="auto"/>
        <w:ind w:firstLine="720"/>
        <w:jc w:val="both"/>
        <w:rPr>
          <w:rFonts w:ascii="Simplified Arabic" w:hAnsi="Simplified Arabic"/>
          <w:sz w:val="24"/>
          <w:szCs w:val="24"/>
          <w:rtl/>
          <w:lang w:bidi="ar-IQ"/>
        </w:rPr>
      </w:pPr>
    </w:p>
    <w:p w14:paraId="14B195EC" w14:textId="77777777" w:rsidR="00F610C6" w:rsidRPr="000669BB" w:rsidRDefault="00F610C6" w:rsidP="002C126E">
      <w:pPr>
        <w:shd w:val="clear" w:color="auto" w:fill="FFFFFF"/>
        <w:spacing w:line="276" w:lineRule="auto"/>
        <w:ind w:firstLine="720"/>
        <w:jc w:val="both"/>
        <w:rPr>
          <w:rFonts w:ascii="Simplified Arabic" w:hAnsi="Simplified Arabic"/>
          <w:sz w:val="24"/>
          <w:szCs w:val="24"/>
          <w:rtl/>
          <w:lang w:bidi="ar-IQ"/>
        </w:rPr>
      </w:pPr>
    </w:p>
    <w:p w14:paraId="033EF310" w14:textId="77777777" w:rsidR="000267E5" w:rsidRDefault="000267E5" w:rsidP="000267E5">
      <w:pPr>
        <w:rPr>
          <w:rFonts w:ascii="Simplified Arabic" w:hAnsi="Simplified Arabic"/>
          <w:sz w:val="24"/>
          <w:szCs w:val="24"/>
          <w:rtl/>
          <w:lang w:bidi="ar-IQ"/>
        </w:rPr>
      </w:pPr>
    </w:p>
    <w:p w14:paraId="61238EAB" w14:textId="6F563F50" w:rsidR="000267E5" w:rsidRPr="000669BB" w:rsidRDefault="00480AF6" w:rsidP="000267E5">
      <w:pPr>
        <w:rPr>
          <w:rFonts w:ascii="Simplified Arabic" w:hAnsi="Simplified Arabic"/>
          <w:rtl/>
        </w:rPr>
      </w:pPr>
      <w:r w:rsidRPr="000669BB">
        <w:rPr>
          <w:rFonts w:ascii="Simplified Arabic" w:hAnsi="Simplified Arabic"/>
          <w:sz w:val="24"/>
          <w:szCs w:val="24"/>
          <w:rtl/>
        </w:rPr>
        <w:t xml:space="preserve"> </w:t>
      </w:r>
      <w:r w:rsidR="00FA2A76" w:rsidRPr="000669BB">
        <w:rPr>
          <w:rFonts w:ascii="Simplified Arabic" w:hAnsi="Simplified Arabic"/>
          <w:sz w:val="24"/>
          <w:szCs w:val="24"/>
          <w:rtl/>
        </w:rPr>
        <w:t xml:space="preserve">جدول (8) </w:t>
      </w:r>
      <w:r w:rsidRPr="000669BB">
        <w:rPr>
          <w:rFonts w:ascii="Simplified Arabic" w:hAnsi="Simplified Arabic"/>
          <w:sz w:val="24"/>
          <w:szCs w:val="24"/>
          <w:rtl/>
        </w:rPr>
        <w:t>نسب مساهمة القطاعات الاقتصادية في تكوين الناتج المحلي الإجمالي للمدة 2018-202</w:t>
      </w:r>
      <w:r w:rsidR="000267E5">
        <w:rPr>
          <w:rFonts w:ascii="Simplified Arabic" w:hAnsi="Simplified Arabic" w:hint="cs"/>
          <w:sz w:val="24"/>
          <w:szCs w:val="24"/>
          <w:rtl/>
        </w:rPr>
        <w:t>3</w:t>
      </w:r>
      <w:r w:rsidR="000267E5">
        <w:rPr>
          <w:rFonts w:ascii="Simplified Arabic" w:hAnsi="Simplified Arabic" w:hint="cs"/>
          <w:rtl/>
        </w:rPr>
        <w:t xml:space="preserve"> %</w:t>
      </w:r>
      <w:r w:rsidRPr="000669BB">
        <w:rPr>
          <w:rFonts w:ascii="Simplified Arabic" w:hAnsi="Simplified Arabic"/>
          <w:rtl/>
        </w:rPr>
        <w:t xml:space="preserve">  </w:t>
      </w:r>
      <w:r w:rsidR="000267E5" w:rsidRPr="000669BB">
        <w:rPr>
          <w:rFonts w:ascii="Simplified Arabic" w:hAnsi="Simplified Arabic"/>
          <w:rtl/>
        </w:rPr>
        <w:t xml:space="preserve"> </w:t>
      </w:r>
      <w:r w:rsidR="000267E5">
        <w:rPr>
          <w:rFonts w:ascii="Simplified Arabic" w:hAnsi="Simplified Arabic" w:hint="cs"/>
          <w:rtl/>
        </w:rPr>
        <w:t xml:space="preserve"> </w:t>
      </w:r>
    </w:p>
    <w:p w14:paraId="1619FF7D" w14:textId="77777777" w:rsidR="00B40D65" w:rsidRDefault="00B40D65" w:rsidP="00480AF6">
      <w:pPr>
        <w:rPr>
          <w:rFonts w:ascii="Simplified Arabic" w:hAnsi="Simplified Arabic"/>
          <w:rtl/>
        </w:rPr>
      </w:pPr>
    </w:p>
    <w:tbl>
      <w:tblPr>
        <w:bidiVisual/>
        <w:tblW w:w="11461" w:type="dxa"/>
        <w:tblInd w:w="-13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36"/>
        <w:gridCol w:w="960"/>
        <w:gridCol w:w="960"/>
        <w:gridCol w:w="1000"/>
        <w:gridCol w:w="1040"/>
        <w:gridCol w:w="1040"/>
        <w:gridCol w:w="1040"/>
        <w:gridCol w:w="1040"/>
        <w:gridCol w:w="805"/>
        <w:gridCol w:w="1040"/>
      </w:tblGrid>
      <w:tr w:rsidR="00B40D65" w:rsidRPr="00B40D65" w14:paraId="0E28EC70" w14:textId="77777777" w:rsidTr="000267E5">
        <w:trPr>
          <w:trHeight w:val="540"/>
        </w:trPr>
        <w:tc>
          <w:tcPr>
            <w:tcW w:w="2536" w:type="dxa"/>
            <w:shd w:val="clear" w:color="auto" w:fill="auto"/>
            <w:noWrap/>
            <w:vAlign w:val="center"/>
            <w:hideMark/>
          </w:tcPr>
          <w:p w14:paraId="4B7B967C" w14:textId="77777777" w:rsidR="00B40D65" w:rsidRPr="00B40D65" w:rsidRDefault="00B40D65" w:rsidP="00B40D65">
            <w:pPr>
              <w:jc w:val="center"/>
              <w:rPr>
                <w:rFonts w:ascii="Simplified Arabic" w:hAnsi="Simplified Arabic"/>
                <w:color w:val="000000"/>
                <w:sz w:val="24"/>
                <w:szCs w:val="24"/>
              </w:rPr>
            </w:pPr>
            <w:r w:rsidRPr="00B40D65">
              <w:rPr>
                <w:rFonts w:ascii="Simplified Arabic" w:hAnsi="Simplified Arabic"/>
                <w:color w:val="000000"/>
                <w:sz w:val="24"/>
                <w:szCs w:val="24"/>
                <w:rtl/>
              </w:rPr>
              <w:t>الأنشطة الاقتصادية</w:t>
            </w:r>
          </w:p>
        </w:tc>
        <w:tc>
          <w:tcPr>
            <w:tcW w:w="960" w:type="dxa"/>
            <w:shd w:val="clear" w:color="auto" w:fill="auto"/>
            <w:noWrap/>
            <w:vAlign w:val="center"/>
            <w:hideMark/>
          </w:tcPr>
          <w:p w14:paraId="5F48F02E" w14:textId="77777777" w:rsidR="00B40D65" w:rsidRPr="00B40D65" w:rsidRDefault="00B40D65" w:rsidP="00B40D65">
            <w:pPr>
              <w:jc w:val="center"/>
              <w:rPr>
                <w:rFonts w:ascii="Simplified Arabic" w:hAnsi="Simplified Arabic"/>
                <w:color w:val="000000"/>
                <w:sz w:val="24"/>
                <w:szCs w:val="24"/>
                <w:rtl/>
              </w:rPr>
            </w:pPr>
            <w:r w:rsidRPr="00B40D65">
              <w:rPr>
                <w:rFonts w:ascii="Simplified Arabic" w:hAnsi="Simplified Arabic"/>
                <w:color w:val="000000"/>
                <w:sz w:val="24"/>
                <w:szCs w:val="24"/>
                <w:rtl/>
              </w:rPr>
              <w:t>2015</w:t>
            </w:r>
          </w:p>
        </w:tc>
        <w:tc>
          <w:tcPr>
            <w:tcW w:w="960" w:type="dxa"/>
            <w:shd w:val="clear" w:color="auto" w:fill="auto"/>
            <w:noWrap/>
            <w:vAlign w:val="center"/>
            <w:hideMark/>
          </w:tcPr>
          <w:p w14:paraId="0C330C73" w14:textId="77777777" w:rsidR="00B40D65" w:rsidRPr="00B40D65" w:rsidRDefault="00B40D65" w:rsidP="00B40D65">
            <w:pPr>
              <w:jc w:val="center"/>
              <w:rPr>
                <w:rFonts w:ascii="Simplified Arabic" w:hAnsi="Simplified Arabic"/>
                <w:color w:val="000000"/>
                <w:sz w:val="24"/>
                <w:szCs w:val="24"/>
                <w:rtl/>
              </w:rPr>
            </w:pPr>
            <w:r w:rsidRPr="00B40D65">
              <w:rPr>
                <w:rFonts w:ascii="Simplified Arabic" w:hAnsi="Simplified Arabic"/>
                <w:color w:val="000000"/>
                <w:sz w:val="24"/>
                <w:szCs w:val="24"/>
                <w:rtl/>
              </w:rPr>
              <w:t>2016</w:t>
            </w:r>
          </w:p>
        </w:tc>
        <w:tc>
          <w:tcPr>
            <w:tcW w:w="1000" w:type="dxa"/>
            <w:shd w:val="clear" w:color="auto" w:fill="auto"/>
            <w:noWrap/>
            <w:vAlign w:val="center"/>
            <w:hideMark/>
          </w:tcPr>
          <w:p w14:paraId="1D71554C" w14:textId="77777777" w:rsidR="00B40D65" w:rsidRPr="00B40D65" w:rsidRDefault="00B40D65" w:rsidP="00B40D65">
            <w:pPr>
              <w:jc w:val="center"/>
              <w:rPr>
                <w:rFonts w:ascii="Simplified Arabic" w:hAnsi="Simplified Arabic"/>
                <w:color w:val="000000"/>
                <w:sz w:val="24"/>
                <w:szCs w:val="24"/>
                <w:rtl/>
              </w:rPr>
            </w:pPr>
            <w:r w:rsidRPr="00B40D65">
              <w:rPr>
                <w:rFonts w:ascii="Simplified Arabic" w:hAnsi="Simplified Arabic"/>
                <w:color w:val="000000"/>
                <w:sz w:val="24"/>
                <w:szCs w:val="24"/>
                <w:rtl/>
              </w:rPr>
              <w:t>2017</w:t>
            </w:r>
          </w:p>
        </w:tc>
        <w:tc>
          <w:tcPr>
            <w:tcW w:w="1040" w:type="dxa"/>
            <w:shd w:val="clear" w:color="auto" w:fill="auto"/>
            <w:noWrap/>
            <w:vAlign w:val="center"/>
            <w:hideMark/>
          </w:tcPr>
          <w:p w14:paraId="1FE1FCF5" w14:textId="77777777" w:rsidR="00B40D65" w:rsidRPr="00B40D65" w:rsidRDefault="00B40D65" w:rsidP="00B40D65">
            <w:pPr>
              <w:bidi w:val="0"/>
              <w:jc w:val="center"/>
              <w:rPr>
                <w:rFonts w:ascii="Simplified Arabic" w:hAnsi="Simplified Arabic"/>
                <w:color w:val="000000"/>
                <w:sz w:val="24"/>
                <w:szCs w:val="24"/>
                <w:rtl/>
              </w:rPr>
            </w:pPr>
            <w:r w:rsidRPr="00B40D65">
              <w:rPr>
                <w:rFonts w:ascii="Simplified Arabic" w:hAnsi="Simplified Arabic"/>
                <w:color w:val="000000"/>
                <w:sz w:val="24"/>
                <w:szCs w:val="24"/>
              </w:rPr>
              <w:t>2018</w:t>
            </w:r>
          </w:p>
        </w:tc>
        <w:tc>
          <w:tcPr>
            <w:tcW w:w="1040" w:type="dxa"/>
            <w:shd w:val="clear" w:color="auto" w:fill="auto"/>
            <w:noWrap/>
            <w:vAlign w:val="center"/>
            <w:hideMark/>
          </w:tcPr>
          <w:p w14:paraId="3BB20D42" w14:textId="77777777" w:rsidR="00B40D65" w:rsidRPr="00B40D65" w:rsidRDefault="00B40D65" w:rsidP="00B40D65">
            <w:pPr>
              <w:bidi w:val="0"/>
              <w:jc w:val="center"/>
              <w:rPr>
                <w:rFonts w:ascii="Simplified Arabic" w:hAnsi="Simplified Arabic"/>
                <w:color w:val="000000"/>
                <w:sz w:val="24"/>
                <w:szCs w:val="24"/>
              </w:rPr>
            </w:pPr>
            <w:r w:rsidRPr="00B40D65">
              <w:rPr>
                <w:rFonts w:ascii="Simplified Arabic" w:hAnsi="Simplified Arabic"/>
                <w:color w:val="000000"/>
                <w:sz w:val="24"/>
                <w:szCs w:val="24"/>
              </w:rPr>
              <w:t>2019</w:t>
            </w:r>
          </w:p>
        </w:tc>
        <w:tc>
          <w:tcPr>
            <w:tcW w:w="1040" w:type="dxa"/>
            <w:shd w:val="clear" w:color="auto" w:fill="auto"/>
            <w:noWrap/>
            <w:vAlign w:val="center"/>
            <w:hideMark/>
          </w:tcPr>
          <w:p w14:paraId="38B3770B" w14:textId="77777777" w:rsidR="00B40D65" w:rsidRPr="00B40D65" w:rsidRDefault="00B40D65" w:rsidP="00B40D65">
            <w:pPr>
              <w:bidi w:val="0"/>
              <w:jc w:val="center"/>
              <w:rPr>
                <w:rFonts w:ascii="Simplified Arabic" w:hAnsi="Simplified Arabic"/>
                <w:color w:val="000000"/>
                <w:sz w:val="24"/>
                <w:szCs w:val="24"/>
              </w:rPr>
            </w:pPr>
            <w:r w:rsidRPr="00B40D65">
              <w:rPr>
                <w:rFonts w:ascii="Simplified Arabic" w:hAnsi="Simplified Arabic"/>
                <w:color w:val="000000"/>
                <w:sz w:val="24"/>
                <w:szCs w:val="24"/>
              </w:rPr>
              <w:t>2020</w:t>
            </w:r>
          </w:p>
        </w:tc>
        <w:tc>
          <w:tcPr>
            <w:tcW w:w="1040" w:type="dxa"/>
            <w:shd w:val="clear" w:color="auto" w:fill="auto"/>
            <w:noWrap/>
            <w:vAlign w:val="center"/>
            <w:hideMark/>
          </w:tcPr>
          <w:p w14:paraId="57EAA135" w14:textId="77777777" w:rsidR="00B40D65" w:rsidRPr="00B40D65" w:rsidRDefault="00B40D65" w:rsidP="00B40D65">
            <w:pPr>
              <w:bidi w:val="0"/>
              <w:jc w:val="center"/>
              <w:rPr>
                <w:rFonts w:ascii="Simplified Arabic" w:hAnsi="Simplified Arabic"/>
                <w:color w:val="000000"/>
                <w:sz w:val="24"/>
                <w:szCs w:val="24"/>
              </w:rPr>
            </w:pPr>
            <w:r w:rsidRPr="00B40D65">
              <w:rPr>
                <w:rFonts w:ascii="Simplified Arabic" w:hAnsi="Simplified Arabic"/>
                <w:color w:val="000000"/>
                <w:sz w:val="24"/>
                <w:szCs w:val="24"/>
              </w:rPr>
              <w:t>2021</w:t>
            </w:r>
          </w:p>
        </w:tc>
        <w:tc>
          <w:tcPr>
            <w:tcW w:w="805" w:type="dxa"/>
            <w:shd w:val="clear" w:color="auto" w:fill="auto"/>
            <w:noWrap/>
            <w:vAlign w:val="center"/>
            <w:hideMark/>
          </w:tcPr>
          <w:p w14:paraId="5F3761A4" w14:textId="77777777" w:rsidR="00B40D65" w:rsidRPr="00B40D65" w:rsidRDefault="00B40D65" w:rsidP="00B40D65">
            <w:pPr>
              <w:bidi w:val="0"/>
              <w:jc w:val="center"/>
              <w:rPr>
                <w:rFonts w:ascii="Simplified Arabic" w:hAnsi="Simplified Arabic"/>
                <w:color w:val="000000"/>
                <w:sz w:val="24"/>
                <w:szCs w:val="24"/>
              </w:rPr>
            </w:pPr>
            <w:r w:rsidRPr="00B40D65">
              <w:rPr>
                <w:rFonts w:ascii="Simplified Arabic" w:hAnsi="Simplified Arabic"/>
                <w:color w:val="000000"/>
                <w:sz w:val="24"/>
                <w:szCs w:val="24"/>
              </w:rPr>
              <w:t>2022</w:t>
            </w:r>
          </w:p>
        </w:tc>
        <w:tc>
          <w:tcPr>
            <w:tcW w:w="1040" w:type="dxa"/>
            <w:shd w:val="clear" w:color="auto" w:fill="auto"/>
            <w:noWrap/>
            <w:vAlign w:val="center"/>
            <w:hideMark/>
          </w:tcPr>
          <w:p w14:paraId="6AA9C64A" w14:textId="77777777" w:rsidR="00B40D65" w:rsidRPr="00B40D65" w:rsidRDefault="00B40D65" w:rsidP="00B40D65">
            <w:pPr>
              <w:bidi w:val="0"/>
              <w:jc w:val="center"/>
              <w:rPr>
                <w:rFonts w:ascii="Simplified Arabic" w:hAnsi="Simplified Arabic"/>
                <w:color w:val="000000"/>
                <w:sz w:val="24"/>
                <w:szCs w:val="24"/>
              </w:rPr>
            </w:pPr>
            <w:r w:rsidRPr="00B40D65">
              <w:rPr>
                <w:rFonts w:ascii="Simplified Arabic" w:hAnsi="Simplified Arabic"/>
                <w:color w:val="000000"/>
                <w:sz w:val="24"/>
                <w:szCs w:val="24"/>
              </w:rPr>
              <w:t>2023</w:t>
            </w:r>
          </w:p>
        </w:tc>
      </w:tr>
      <w:tr w:rsidR="00B40D65" w:rsidRPr="00B40D65" w14:paraId="7B041025" w14:textId="77777777" w:rsidTr="000267E5">
        <w:trPr>
          <w:trHeight w:val="430"/>
        </w:trPr>
        <w:tc>
          <w:tcPr>
            <w:tcW w:w="2536" w:type="dxa"/>
            <w:shd w:val="clear" w:color="auto" w:fill="auto"/>
            <w:vAlign w:val="center"/>
            <w:hideMark/>
          </w:tcPr>
          <w:p w14:paraId="53033936" w14:textId="77777777" w:rsidR="00B40D65" w:rsidRPr="00B40D65" w:rsidRDefault="00B40D65" w:rsidP="00B40D65">
            <w:pPr>
              <w:jc w:val="center"/>
              <w:rPr>
                <w:rFonts w:ascii="Simplified Arabic" w:hAnsi="Simplified Arabic"/>
                <w:color w:val="000000"/>
                <w:sz w:val="24"/>
                <w:szCs w:val="24"/>
              </w:rPr>
            </w:pPr>
            <w:r w:rsidRPr="00B40D65">
              <w:rPr>
                <w:rFonts w:ascii="Simplified Arabic" w:hAnsi="Simplified Arabic"/>
                <w:color w:val="000000"/>
                <w:sz w:val="24"/>
                <w:szCs w:val="24"/>
                <w:rtl/>
              </w:rPr>
              <w:t>الزراعة والغابات والصيد</w:t>
            </w:r>
          </w:p>
        </w:tc>
        <w:tc>
          <w:tcPr>
            <w:tcW w:w="960" w:type="dxa"/>
            <w:shd w:val="clear" w:color="auto" w:fill="auto"/>
            <w:vAlign w:val="center"/>
            <w:hideMark/>
          </w:tcPr>
          <w:p w14:paraId="3DB6B31F" w14:textId="77777777" w:rsidR="00B40D65" w:rsidRPr="00B40D65" w:rsidRDefault="00B40D65" w:rsidP="00B40D65">
            <w:pPr>
              <w:jc w:val="center"/>
              <w:rPr>
                <w:rFonts w:ascii="Simplified Arabic" w:hAnsi="Simplified Arabic"/>
                <w:color w:val="000000"/>
                <w:sz w:val="24"/>
                <w:szCs w:val="24"/>
                <w:rtl/>
              </w:rPr>
            </w:pPr>
            <w:r w:rsidRPr="00B40D65">
              <w:rPr>
                <w:rFonts w:ascii="Simplified Arabic" w:hAnsi="Simplified Arabic"/>
                <w:color w:val="000000"/>
                <w:sz w:val="24"/>
                <w:szCs w:val="24"/>
                <w:rtl/>
              </w:rPr>
              <w:t>4.19</w:t>
            </w:r>
          </w:p>
        </w:tc>
        <w:tc>
          <w:tcPr>
            <w:tcW w:w="960" w:type="dxa"/>
            <w:shd w:val="clear" w:color="auto" w:fill="auto"/>
            <w:vAlign w:val="center"/>
            <w:hideMark/>
          </w:tcPr>
          <w:p w14:paraId="25027252" w14:textId="77777777" w:rsidR="00B40D65" w:rsidRPr="00B40D65" w:rsidRDefault="00B40D65" w:rsidP="00B40D65">
            <w:pPr>
              <w:jc w:val="center"/>
              <w:rPr>
                <w:rFonts w:ascii="Simplified Arabic" w:hAnsi="Simplified Arabic"/>
                <w:color w:val="000000"/>
                <w:sz w:val="24"/>
                <w:szCs w:val="24"/>
                <w:rtl/>
              </w:rPr>
            </w:pPr>
            <w:r w:rsidRPr="00B40D65">
              <w:rPr>
                <w:rFonts w:ascii="Simplified Arabic" w:hAnsi="Simplified Arabic"/>
                <w:color w:val="000000"/>
                <w:sz w:val="24"/>
                <w:szCs w:val="24"/>
                <w:rtl/>
              </w:rPr>
              <w:t>3.74</w:t>
            </w:r>
          </w:p>
        </w:tc>
        <w:tc>
          <w:tcPr>
            <w:tcW w:w="1000" w:type="dxa"/>
            <w:shd w:val="clear" w:color="auto" w:fill="auto"/>
            <w:vAlign w:val="center"/>
            <w:hideMark/>
          </w:tcPr>
          <w:p w14:paraId="69E88742" w14:textId="77777777" w:rsidR="00B40D65" w:rsidRPr="00B40D65" w:rsidRDefault="00B40D65" w:rsidP="00B40D65">
            <w:pPr>
              <w:jc w:val="center"/>
              <w:rPr>
                <w:rFonts w:ascii="Simplified Arabic" w:hAnsi="Simplified Arabic"/>
                <w:color w:val="000000"/>
                <w:sz w:val="24"/>
                <w:szCs w:val="24"/>
                <w:rtl/>
              </w:rPr>
            </w:pPr>
            <w:r w:rsidRPr="00B40D65">
              <w:rPr>
                <w:rFonts w:ascii="Simplified Arabic" w:hAnsi="Simplified Arabic"/>
                <w:color w:val="000000"/>
                <w:sz w:val="24"/>
                <w:szCs w:val="24"/>
                <w:rtl/>
              </w:rPr>
              <w:t>2.86</w:t>
            </w:r>
          </w:p>
        </w:tc>
        <w:tc>
          <w:tcPr>
            <w:tcW w:w="1040" w:type="dxa"/>
            <w:shd w:val="clear" w:color="auto" w:fill="auto"/>
            <w:noWrap/>
            <w:vAlign w:val="center"/>
            <w:hideMark/>
          </w:tcPr>
          <w:p w14:paraId="1899D628" w14:textId="77777777" w:rsidR="00B40D65" w:rsidRPr="00B40D65" w:rsidRDefault="00B40D65" w:rsidP="00B40D65">
            <w:pPr>
              <w:bidi w:val="0"/>
              <w:jc w:val="center"/>
              <w:rPr>
                <w:rFonts w:ascii="Simplified Arabic" w:hAnsi="Simplified Arabic"/>
                <w:color w:val="000000"/>
                <w:sz w:val="24"/>
                <w:szCs w:val="24"/>
                <w:rtl/>
              </w:rPr>
            </w:pPr>
            <w:r w:rsidRPr="00B40D65">
              <w:rPr>
                <w:rFonts w:ascii="Simplified Arabic" w:hAnsi="Simplified Arabic"/>
                <w:color w:val="000000"/>
                <w:sz w:val="24"/>
                <w:szCs w:val="24"/>
              </w:rPr>
              <w:t>2.82</w:t>
            </w:r>
          </w:p>
        </w:tc>
        <w:tc>
          <w:tcPr>
            <w:tcW w:w="1040" w:type="dxa"/>
            <w:shd w:val="clear" w:color="auto" w:fill="auto"/>
            <w:noWrap/>
            <w:vAlign w:val="center"/>
            <w:hideMark/>
          </w:tcPr>
          <w:p w14:paraId="60B97493" w14:textId="77777777" w:rsidR="00B40D65" w:rsidRPr="00B40D65" w:rsidRDefault="00B40D65" w:rsidP="00B40D65">
            <w:pPr>
              <w:bidi w:val="0"/>
              <w:jc w:val="center"/>
              <w:rPr>
                <w:rFonts w:ascii="Simplified Arabic" w:hAnsi="Simplified Arabic"/>
                <w:color w:val="000000"/>
                <w:sz w:val="24"/>
                <w:szCs w:val="24"/>
              </w:rPr>
            </w:pPr>
            <w:r w:rsidRPr="00B40D65">
              <w:rPr>
                <w:rFonts w:ascii="Simplified Arabic" w:hAnsi="Simplified Arabic"/>
                <w:color w:val="000000"/>
                <w:sz w:val="24"/>
                <w:szCs w:val="24"/>
              </w:rPr>
              <w:t>3.77</w:t>
            </w:r>
          </w:p>
        </w:tc>
        <w:tc>
          <w:tcPr>
            <w:tcW w:w="1040" w:type="dxa"/>
            <w:shd w:val="clear" w:color="auto" w:fill="auto"/>
            <w:noWrap/>
            <w:vAlign w:val="center"/>
            <w:hideMark/>
          </w:tcPr>
          <w:p w14:paraId="45BA2682" w14:textId="77777777" w:rsidR="00B40D65" w:rsidRPr="00B40D65" w:rsidRDefault="00B40D65" w:rsidP="00B40D65">
            <w:pPr>
              <w:bidi w:val="0"/>
              <w:jc w:val="center"/>
              <w:rPr>
                <w:rFonts w:ascii="Simplified Arabic" w:hAnsi="Simplified Arabic"/>
                <w:color w:val="000000"/>
                <w:sz w:val="24"/>
                <w:szCs w:val="24"/>
              </w:rPr>
            </w:pPr>
            <w:r w:rsidRPr="00B40D65">
              <w:rPr>
                <w:rFonts w:ascii="Simplified Arabic" w:hAnsi="Simplified Arabic"/>
                <w:color w:val="000000"/>
                <w:sz w:val="24"/>
                <w:szCs w:val="24"/>
              </w:rPr>
              <w:t>6.09</w:t>
            </w:r>
          </w:p>
        </w:tc>
        <w:tc>
          <w:tcPr>
            <w:tcW w:w="1040" w:type="dxa"/>
            <w:shd w:val="clear" w:color="auto" w:fill="auto"/>
            <w:noWrap/>
            <w:vAlign w:val="center"/>
            <w:hideMark/>
          </w:tcPr>
          <w:p w14:paraId="116433C7" w14:textId="77777777" w:rsidR="00B40D65" w:rsidRPr="00B40D65" w:rsidRDefault="00B40D65" w:rsidP="00B40D65">
            <w:pPr>
              <w:bidi w:val="0"/>
              <w:jc w:val="center"/>
              <w:rPr>
                <w:rFonts w:ascii="Simplified Arabic" w:hAnsi="Simplified Arabic"/>
                <w:color w:val="000000"/>
                <w:sz w:val="24"/>
                <w:szCs w:val="24"/>
              </w:rPr>
            </w:pPr>
            <w:r w:rsidRPr="00B40D65">
              <w:rPr>
                <w:rFonts w:ascii="Simplified Arabic" w:hAnsi="Simplified Arabic"/>
                <w:color w:val="000000"/>
                <w:sz w:val="24"/>
                <w:szCs w:val="24"/>
              </w:rPr>
              <w:t>3.31</w:t>
            </w:r>
          </w:p>
        </w:tc>
        <w:tc>
          <w:tcPr>
            <w:tcW w:w="805" w:type="dxa"/>
            <w:shd w:val="clear" w:color="auto" w:fill="auto"/>
            <w:noWrap/>
            <w:vAlign w:val="center"/>
            <w:hideMark/>
          </w:tcPr>
          <w:p w14:paraId="4C231802" w14:textId="77777777" w:rsidR="00B40D65" w:rsidRPr="00B40D65" w:rsidRDefault="00B40D65" w:rsidP="00B40D65">
            <w:pPr>
              <w:bidi w:val="0"/>
              <w:jc w:val="center"/>
              <w:rPr>
                <w:rFonts w:ascii="Simplified Arabic" w:hAnsi="Simplified Arabic"/>
                <w:color w:val="000000"/>
                <w:sz w:val="24"/>
                <w:szCs w:val="24"/>
              </w:rPr>
            </w:pPr>
            <w:r w:rsidRPr="00B40D65">
              <w:rPr>
                <w:rFonts w:ascii="Simplified Arabic" w:hAnsi="Simplified Arabic"/>
                <w:color w:val="000000"/>
                <w:sz w:val="24"/>
                <w:szCs w:val="24"/>
              </w:rPr>
              <w:t>2.85</w:t>
            </w:r>
          </w:p>
        </w:tc>
        <w:tc>
          <w:tcPr>
            <w:tcW w:w="1040" w:type="dxa"/>
            <w:shd w:val="clear" w:color="auto" w:fill="auto"/>
            <w:noWrap/>
            <w:vAlign w:val="center"/>
            <w:hideMark/>
          </w:tcPr>
          <w:p w14:paraId="795CDFD6" w14:textId="77777777" w:rsidR="00B40D65" w:rsidRPr="00B40D65" w:rsidRDefault="00B40D65" w:rsidP="00B40D65">
            <w:pPr>
              <w:bidi w:val="0"/>
              <w:jc w:val="center"/>
              <w:rPr>
                <w:rFonts w:ascii="Simplified Arabic" w:hAnsi="Simplified Arabic"/>
                <w:color w:val="000000"/>
                <w:sz w:val="24"/>
                <w:szCs w:val="24"/>
              </w:rPr>
            </w:pPr>
            <w:r w:rsidRPr="00B40D65">
              <w:rPr>
                <w:rFonts w:ascii="Simplified Arabic" w:hAnsi="Simplified Arabic"/>
                <w:color w:val="000000"/>
                <w:sz w:val="24"/>
                <w:szCs w:val="24"/>
              </w:rPr>
              <w:t>2.79</w:t>
            </w:r>
          </w:p>
        </w:tc>
      </w:tr>
      <w:tr w:rsidR="00B40D65" w:rsidRPr="00B40D65" w14:paraId="51860266" w14:textId="77777777" w:rsidTr="000267E5">
        <w:trPr>
          <w:trHeight w:val="320"/>
        </w:trPr>
        <w:tc>
          <w:tcPr>
            <w:tcW w:w="2536" w:type="dxa"/>
            <w:shd w:val="clear" w:color="auto" w:fill="auto"/>
            <w:vAlign w:val="center"/>
            <w:hideMark/>
          </w:tcPr>
          <w:p w14:paraId="65EC61F0" w14:textId="77777777" w:rsidR="00B40D65" w:rsidRPr="00B40D65" w:rsidRDefault="00B40D65" w:rsidP="00B40D65">
            <w:pPr>
              <w:jc w:val="center"/>
              <w:rPr>
                <w:rFonts w:ascii="Simplified Arabic" w:hAnsi="Simplified Arabic"/>
                <w:color w:val="000000"/>
                <w:sz w:val="24"/>
                <w:szCs w:val="24"/>
              </w:rPr>
            </w:pPr>
            <w:r w:rsidRPr="00B40D65">
              <w:rPr>
                <w:rFonts w:ascii="Simplified Arabic" w:hAnsi="Simplified Arabic"/>
                <w:color w:val="000000"/>
                <w:sz w:val="24"/>
                <w:szCs w:val="24"/>
                <w:rtl/>
              </w:rPr>
              <w:t>التعدين والمقالع</w:t>
            </w:r>
          </w:p>
        </w:tc>
        <w:tc>
          <w:tcPr>
            <w:tcW w:w="960" w:type="dxa"/>
            <w:shd w:val="clear" w:color="auto" w:fill="auto"/>
            <w:vAlign w:val="center"/>
            <w:hideMark/>
          </w:tcPr>
          <w:p w14:paraId="38760FD3" w14:textId="77777777" w:rsidR="00B40D65" w:rsidRPr="00B40D65" w:rsidRDefault="00B40D65" w:rsidP="00B40D65">
            <w:pPr>
              <w:jc w:val="center"/>
              <w:rPr>
                <w:rFonts w:ascii="Simplified Arabic" w:hAnsi="Simplified Arabic"/>
                <w:color w:val="000000"/>
                <w:sz w:val="24"/>
                <w:szCs w:val="24"/>
                <w:rtl/>
              </w:rPr>
            </w:pPr>
            <w:r w:rsidRPr="00B40D65">
              <w:rPr>
                <w:rFonts w:ascii="Simplified Arabic" w:hAnsi="Simplified Arabic"/>
                <w:color w:val="000000"/>
                <w:sz w:val="24"/>
                <w:szCs w:val="24"/>
                <w:rtl/>
              </w:rPr>
              <w:t>33.49</w:t>
            </w:r>
          </w:p>
        </w:tc>
        <w:tc>
          <w:tcPr>
            <w:tcW w:w="960" w:type="dxa"/>
            <w:shd w:val="clear" w:color="auto" w:fill="auto"/>
            <w:vAlign w:val="center"/>
            <w:hideMark/>
          </w:tcPr>
          <w:p w14:paraId="2449F11D" w14:textId="77777777" w:rsidR="00B40D65" w:rsidRPr="00B40D65" w:rsidRDefault="00B40D65" w:rsidP="00B40D65">
            <w:pPr>
              <w:jc w:val="center"/>
              <w:rPr>
                <w:rFonts w:ascii="Simplified Arabic" w:hAnsi="Simplified Arabic"/>
                <w:color w:val="000000"/>
                <w:sz w:val="24"/>
                <w:szCs w:val="24"/>
                <w:rtl/>
              </w:rPr>
            </w:pPr>
            <w:r w:rsidRPr="00B40D65">
              <w:rPr>
                <w:rFonts w:ascii="Simplified Arabic" w:hAnsi="Simplified Arabic"/>
                <w:color w:val="000000"/>
                <w:sz w:val="24"/>
                <w:szCs w:val="24"/>
                <w:rtl/>
              </w:rPr>
              <w:t>29.9</w:t>
            </w:r>
          </w:p>
        </w:tc>
        <w:tc>
          <w:tcPr>
            <w:tcW w:w="1000" w:type="dxa"/>
            <w:shd w:val="clear" w:color="auto" w:fill="auto"/>
            <w:vAlign w:val="center"/>
            <w:hideMark/>
          </w:tcPr>
          <w:p w14:paraId="43B3A8BF" w14:textId="77777777" w:rsidR="00B40D65" w:rsidRPr="00B40D65" w:rsidRDefault="00B40D65" w:rsidP="00B40D65">
            <w:pPr>
              <w:jc w:val="center"/>
              <w:rPr>
                <w:rFonts w:ascii="Simplified Arabic" w:hAnsi="Simplified Arabic"/>
                <w:color w:val="000000"/>
                <w:sz w:val="24"/>
                <w:szCs w:val="24"/>
                <w:rtl/>
              </w:rPr>
            </w:pPr>
            <w:r w:rsidRPr="00B40D65">
              <w:rPr>
                <w:rFonts w:ascii="Simplified Arabic" w:hAnsi="Simplified Arabic"/>
                <w:color w:val="000000"/>
                <w:sz w:val="24"/>
                <w:szCs w:val="24"/>
                <w:rtl/>
              </w:rPr>
              <w:t>40</w:t>
            </w:r>
          </w:p>
        </w:tc>
        <w:tc>
          <w:tcPr>
            <w:tcW w:w="1040" w:type="dxa"/>
            <w:shd w:val="clear" w:color="auto" w:fill="auto"/>
            <w:noWrap/>
            <w:vAlign w:val="center"/>
            <w:hideMark/>
          </w:tcPr>
          <w:p w14:paraId="5E5D7E9A" w14:textId="77777777" w:rsidR="00B40D65" w:rsidRPr="00B40D65" w:rsidRDefault="00B40D65" w:rsidP="00B40D65">
            <w:pPr>
              <w:bidi w:val="0"/>
              <w:jc w:val="center"/>
              <w:rPr>
                <w:rFonts w:ascii="Simplified Arabic" w:hAnsi="Simplified Arabic"/>
                <w:color w:val="000000"/>
                <w:sz w:val="24"/>
                <w:szCs w:val="24"/>
                <w:rtl/>
              </w:rPr>
            </w:pPr>
            <w:r w:rsidRPr="00B40D65">
              <w:rPr>
                <w:rFonts w:ascii="Simplified Arabic" w:hAnsi="Simplified Arabic"/>
                <w:color w:val="000000"/>
                <w:sz w:val="24"/>
                <w:szCs w:val="24"/>
              </w:rPr>
              <w:t>44.85</w:t>
            </w:r>
          </w:p>
        </w:tc>
        <w:tc>
          <w:tcPr>
            <w:tcW w:w="1040" w:type="dxa"/>
            <w:shd w:val="clear" w:color="auto" w:fill="auto"/>
            <w:noWrap/>
            <w:vAlign w:val="center"/>
            <w:hideMark/>
          </w:tcPr>
          <w:p w14:paraId="43CEC445" w14:textId="77777777" w:rsidR="00B40D65" w:rsidRPr="00B40D65" w:rsidRDefault="00B40D65" w:rsidP="00B40D65">
            <w:pPr>
              <w:bidi w:val="0"/>
              <w:jc w:val="center"/>
              <w:rPr>
                <w:rFonts w:ascii="Simplified Arabic" w:hAnsi="Simplified Arabic"/>
                <w:color w:val="000000"/>
                <w:sz w:val="24"/>
                <w:szCs w:val="24"/>
              </w:rPr>
            </w:pPr>
            <w:r w:rsidRPr="00B40D65">
              <w:rPr>
                <w:rFonts w:ascii="Simplified Arabic" w:hAnsi="Simplified Arabic"/>
                <w:color w:val="000000"/>
                <w:sz w:val="24"/>
                <w:szCs w:val="24"/>
              </w:rPr>
              <w:t>41.58</w:t>
            </w:r>
          </w:p>
        </w:tc>
        <w:tc>
          <w:tcPr>
            <w:tcW w:w="1040" w:type="dxa"/>
            <w:shd w:val="clear" w:color="auto" w:fill="auto"/>
            <w:noWrap/>
            <w:vAlign w:val="center"/>
            <w:hideMark/>
          </w:tcPr>
          <w:p w14:paraId="6E4C5B3D" w14:textId="77777777" w:rsidR="00B40D65" w:rsidRPr="00B40D65" w:rsidRDefault="00B40D65" w:rsidP="00B40D65">
            <w:pPr>
              <w:bidi w:val="0"/>
              <w:jc w:val="center"/>
              <w:rPr>
                <w:rFonts w:ascii="Simplified Arabic" w:hAnsi="Simplified Arabic"/>
                <w:color w:val="000000"/>
                <w:sz w:val="24"/>
                <w:szCs w:val="24"/>
              </w:rPr>
            </w:pPr>
            <w:r w:rsidRPr="00B40D65">
              <w:rPr>
                <w:rFonts w:ascii="Simplified Arabic" w:hAnsi="Simplified Arabic"/>
                <w:color w:val="000000"/>
                <w:sz w:val="24"/>
                <w:szCs w:val="24"/>
              </w:rPr>
              <w:t>29.5</w:t>
            </w:r>
          </w:p>
        </w:tc>
        <w:tc>
          <w:tcPr>
            <w:tcW w:w="1040" w:type="dxa"/>
            <w:shd w:val="clear" w:color="auto" w:fill="auto"/>
            <w:noWrap/>
            <w:vAlign w:val="center"/>
            <w:hideMark/>
          </w:tcPr>
          <w:p w14:paraId="02551AA4" w14:textId="77777777" w:rsidR="00B40D65" w:rsidRPr="00B40D65" w:rsidRDefault="00B40D65" w:rsidP="00B40D65">
            <w:pPr>
              <w:bidi w:val="0"/>
              <w:jc w:val="center"/>
              <w:rPr>
                <w:rFonts w:ascii="Simplified Arabic" w:hAnsi="Simplified Arabic"/>
                <w:color w:val="000000"/>
                <w:sz w:val="24"/>
                <w:szCs w:val="24"/>
              </w:rPr>
            </w:pPr>
            <w:r w:rsidRPr="00B40D65">
              <w:rPr>
                <w:rFonts w:ascii="Simplified Arabic" w:hAnsi="Simplified Arabic"/>
                <w:color w:val="000000"/>
                <w:sz w:val="24"/>
                <w:szCs w:val="24"/>
              </w:rPr>
              <w:t>45.79</w:t>
            </w:r>
          </w:p>
        </w:tc>
        <w:tc>
          <w:tcPr>
            <w:tcW w:w="805" w:type="dxa"/>
            <w:shd w:val="clear" w:color="auto" w:fill="auto"/>
            <w:noWrap/>
            <w:vAlign w:val="center"/>
            <w:hideMark/>
          </w:tcPr>
          <w:p w14:paraId="15EBB336" w14:textId="77777777" w:rsidR="00B40D65" w:rsidRPr="00B40D65" w:rsidRDefault="00B40D65" w:rsidP="00B40D65">
            <w:pPr>
              <w:bidi w:val="0"/>
              <w:jc w:val="center"/>
              <w:rPr>
                <w:rFonts w:ascii="Simplified Arabic" w:hAnsi="Simplified Arabic"/>
                <w:color w:val="000000"/>
                <w:sz w:val="24"/>
                <w:szCs w:val="24"/>
              </w:rPr>
            </w:pPr>
            <w:r w:rsidRPr="00B40D65">
              <w:rPr>
                <w:rFonts w:ascii="Simplified Arabic" w:hAnsi="Simplified Arabic"/>
                <w:color w:val="000000"/>
                <w:sz w:val="24"/>
                <w:szCs w:val="24"/>
              </w:rPr>
              <w:t>57.32</w:t>
            </w:r>
          </w:p>
        </w:tc>
        <w:tc>
          <w:tcPr>
            <w:tcW w:w="1040" w:type="dxa"/>
            <w:shd w:val="clear" w:color="auto" w:fill="auto"/>
            <w:noWrap/>
            <w:vAlign w:val="center"/>
            <w:hideMark/>
          </w:tcPr>
          <w:p w14:paraId="0E46E9DA" w14:textId="77777777" w:rsidR="00B40D65" w:rsidRPr="00B40D65" w:rsidRDefault="00B40D65" w:rsidP="00B40D65">
            <w:pPr>
              <w:bidi w:val="0"/>
              <w:jc w:val="center"/>
              <w:rPr>
                <w:rFonts w:ascii="Simplified Arabic" w:hAnsi="Simplified Arabic"/>
                <w:color w:val="000000"/>
                <w:sz w:val="24"/>
                <w:szCs w:val="24"/>
              </w:rPr>
            </w:pPr>
            <w:r w:rsidRPr="00B40D65">
              <w:rPr>
                <w:rFonts w:ascii="Simplified Arabic" w:hAnsi="Simplified Arabic"/>
                <w:color w:val="000000"/>
                <w:sz w:val="24"/>
                <w:szCs w:val="24"/>
              </w:rPr>
              <w:t>44.88</w:t>
            </w:r>
          </w:p>
        </w:tc>
      </w:tr>
      <w:tr w:rsidR="00B40D65" w:rsidRPr="00B40D65" w14:paraId="3AEF3947" w14:textId="77777777" w:rsidTr="000267E5">
        <w:trPr>
          <w:trHeight w:val="370"/>
        </w:trPr>
        <w:tc>
          <w:tcPr>
            <w:tcW w:w="2536" w:type="dxa"/>
            <w:shd w:val="clear" w:color="auto" w:fill="auto"/>
            <w:vAlign w:val="center"/>
            <w:hideMark/>
          </w:tcPr>
          <w:p w14:paraId="1D16D15B" w14:textId="77777777" w:rsidR="00B40D65" w:rsidRPr="00B40D65" w:rsidRDefault="00B40D65" w:rsidP="00B40D65">
            <w:pPr>
              <w:jc w:val="center"/>
              <w:rPr>
                <w:rFonts w:ascii="Simplified Arabic" w:hAnsi="Simplified Arabic"/>
                <w:color w:val="000000"/>
                <w:sz w:val="24"/>
                <w:szCs w:val="24"/>
              </w:rPr>
            </w:pPr>
            <w:r w:rsidRPr="00B40D65">
              <w:rPr>
                <w:rFonts w:ascii="Simplified Arabic" w:hAnsi="Simplified Arabic"/>
                <w:color w:val="000000"/>
                <w:sz w:val="24"/>
                <w:szCs w:val="24"/>
                <w:rtl/>
              </w:rPr>
              <w:t>الصناعة التحويلية</w:t>
            </w:r>
          </w:p>
        </w:tc>
        <w:tc>
          <w:tcPr>
            <w:tcW w:w="960" w:type="dxa"/>
            <w:shd w:val="clear" w:color="auto" w:fill="auto"/>
            <w:vAlign w:val="center"/>
            <w:hideMark/>
          </w:tcPr>
          <w:p w14:paraId="0F6A62C8" w14:textId="77777777" w:rsidR="00B40D65" w:rsidRPr="00B40D65" w:rsidRDefault="00B40D65" w:rsidP="00B40D65">
            <w:pPr>
              <w:jc w:val="center"/>
              <w:rPr>
                <w:rFonts w:ascii="Simplified Arabic" w:hAnsi="Simplified Arabic"/>
                <w:color w:val="000000"/>
                <w:sz w:val="24"/>
                <w:szCs w:val="24"/>
                <w:rtl/>
              </w:rPr>
            </w:pPr>
            <w:r w:rsidRPr="00B40D65">
              <w:rPr>
                <w:rFonts w:ascii="Simplified Arabic" w:hAnsi="Simplified Arabic"/>
                <w:color w:val="000000"/>
                <w:sz w:val="24"/>
                <w:szCs w:val="24"/>
                <w:rtl/>
              </w:rPr>
              <w:t>2.18</w:t>
            </w:r>
          </w:p>
        </w:tc>
        <w:tc>
          <w:tcPr>
            <w:tcW w:w="960" w:type="dxa"/>
            <w:shd w:val="clear" w:color="auto" w:fill="auto"/>
            <w:vAlign w:val="center"/>
            <w:hideMark/>
          </w:tcPr>
          <w:p w14:paraId="7F5C5A82" w14:textId="77777777" w:rsidR="00B40D65" w:rsidRPr="00B40D65" w:rsidRDefault="00B40D65" w:rsidP="00B40D65">
            <w:pPr>
              <w:jc w:val="center"/>
              <w:rPr>
                <w:rFonts w:ascii="Simplified Arabic" w:hAnsi="Simplified Arabic"/>
                <w:color w:val="000000"/>
                <w:sz w:val="24"/>
                <w:szCs w:val="24"/>
                <w:rtl/>
              </w:rPr>
            </w:pPr>
            <w:r w:rsidRPr="00B40D65">
              <w:rPr>
                <w:rFonts w:ascii="Simplified Arabic" w:hAnsi="Simplified Arabic"/>
                <w:color w:val="000000"/>
                <w:sz w:val="24"/>
                <w:szCs w:val="24"/>
                <w:rtl/>
              </w:rPr>
              <w:t>2.02</w:t>
            </w:r>
          </w:p>
        </w:tc>
        <w:tc>
          <w:tcPr>
            <w:tcW w:w="1000" w:type="dxa"/>
            <w:shd w:val="clear" w:color="auto" w:fill="auto"/>
            <w:vAlign w:val="center"/>
            <w:hideMark/>
          </w:tcPr>
          <w:p w14:paraId="150934DA" w14:textId="77777777" w:rsidR="00B40D65" w:rsidRPr="00B40D65" w:rsidRDefault="00B40D65" w:rsidP="00B40D65">
            <w:pPr>
              <w:jc w:val="center"/>
              <w:rPr>
                <w:rFonts w:ascii="Simplified Arabic" w:hAnsi="Simplified Arabic"/>
                <w:color w:val="000000"/>
                <w:sz w:val="24"/>
                <w:szCs w:val="24"/>
                <w:rtl/>
              </w:rPr>
            </w:pPr>
            <w:r w:rsidRPr="00B40D65">
              <w:rPr>
                <w:rFonts w:ascii="Simplified Arabic" w:hAnsi="Simplified Arabic"/>
                <w:color w:val="000000"/>
                <w:sz w:val="24"/>
                <w:szCs w:val="24"/>
                <w:rtl/>
              </w:rPr>
              <w:t>2.17</w:t>
            </w:r>
          </w:p>
        </w:tc>
        <w:tc>
          <w:tcPr>
            <w:tcW w:w="1040" w:type="dxa"/>
            <w:shd w:val="clear" w:color="auto" w:fill="auto"/>
            <w:noWrap/>
            <w:vAlign w:val="center"/>
            <w:hideMark/>
          </w:tcPr>
          <w:p w14:paraId="1D3D39FB" w14:textId="77777777" w:rsidR="00B40D65" w:rsidRPr="00B40D65" w:rsidRDefault="00B40D65" w:rsidP="00B40D65">
            <w:pPr>
              <w:bidi w:val="0"/>
              <w:jc w:val="center"/>
              <w:rPr>
                <w:rFonts w:ascii="Simplified Arabic" w:hAnsi="Simplified Arabic"/>
                <w:color w:val="000000"/>
                <w:sz w:val="24"/>
                <w:szCs w:val="24"/>
                <w:rtl/>
              </w:rPr>
            </w:pPr>
            <w:r w:rsidRPr="00B40D65">
              <w:rPr>
                <w:rFonts w:ascii="Simplified Arabic" w:hAnsi="Simplified Arabic"/>
                <w:color w:val="000000"/>
                <w:sz w:val="24"/>
                <w:szCs w:val="24"/>
              </w:rPr>
              <w:t>2.03</w:t>
            </w:r>
          </w:p>
        </w:tc>
        <w:tc>
          <w:tcPr>
            <w:tcW w:w="1040" w:type="dxa"/>
            <w:shd w:val="clear" w:color="auto" w:fill="auto"/>
            <w:noWrap/>
            <w:vAlign w:val="center"/>
            <w:hideMark/>
          </w:tcPr>
          <w:p w14:paraId="50E62128" w14:textId="77777777" w:rsidR="00B40D65" w:rsidRPr="00B40D65" w:rsidRDefault="00B40D65" w:rsidP="00B40D65">
            <w:pPr>
              <w:bidi w:val="0"/>
              <w:jc w:val="center"/>
              <w:rPr>
                <w:rFonts w:ascii="Simplified Arabic" w:hAnsi="Simplified Arabic"/>
                <w:color w:val="000000"/>
                <w:sz w:val="24"/>
                <w:szCs w:val="24"/>
              </w:rPr>
            </w:pPr>
            <w:r w:rsidRPr="00B40D65">
              <w:rPr>
                <w:rFonts w:ascii="Simplified Arabic" w:hAnsi="Simplified Arabic"/>
                <w:color w:val="000000"/>
                <w:sz w:val="24"/>
                <w:szCs w:val="24"/>
              </w:rPr>
              <w:t>2.14</w:t>
            </w:r>
          </w:p>
        </w:tc>
        <w:tc>
          <w:tcPr>
            <w:tcW w:w="1040" w:type="dxa"/>
            <w:shd w:val="clear" w:color="auto" w:fill="auto"/>
            <w:noWrap/>
            <w:vAlign w:val="center"/>
            <w:hideMark/>
          </w:tcPr>
          <w:p w14:paraId="2792E69B" w14:textId="77777777" w:rsidR="00B40D65" w:rsidRPr="00B40D65" w:rsidRDefault="00B40D65" w:rsidP="00B40D65">
            <w:pPr>
              <w:bidi w:val="0"/>
              <w:jc w:val="center"/>
              <w:rPr>
                <w:rFonts w:ascii="Simplified Arabic" w:hAnsi="Simplified Arabic"/>
                <w:color w:val="000000"/>
                <w:sz w:val="24"/>
                <w:szCs w:val="24"/>
              </w:rPr>
            </w:pPr>
            <w:r w:rsidRPr="00B40D65">
              <w:rPr>
                <w:rFonts w:ascii="Simplified Arabic" w:hAnsi="Simplified Arabic"/>
                <w:color w:val="000000"/>
                <w:sz w:val="24"/>
                <w:szCs w:val="24"/>
              </w:rPr>
              <w:t>2.59</w:t>
            </w:r>
          </w:p>
        </w:tc>
        <w:tc>
          <w:tcPr>
            <w:tcW w:w="1040" w:type="dxa"/>
            <w:shd w:val="clear" w:color="auto" w:fill="auto"/>
            <w:noWrap/>
            <w:vAlign w:val="center"/>
            <w:hideMark/>
          </w:tcPr>
          <w:p w14:paraId="49A59170" w14:textId="77777777" w:rsidR="00B40D65" w:rsidRPr="00B40D65" w:rsidRDefault="00B40D65" w:rsidP="00B40D65">
            <w:pPr>
              <w:bidi w:val="0"/>
              <w:jc w:val="center"/>
              <w:rPr>
                <w:rFonts w:ascii="Simplified Arabic" w:hAnsi="Simplified Arabic"/>
                <w:color w:val="000000"/>
                <w:sz w:val="24"/>
                <w:szCs w:val="24"/>
              </w:rPr>
            </w:pPr>
            <w:r w:rsidRPr="00B40D65">
              <w:rPr>
                <w:rFonts w:ascii="Simplified Arabic" w:hAnsi="Simplified Arabic"/>
                <w:color w:val="000000"/>
                <w:sz w:val="24"/>
                <w:szCs w:val="24"/>
              </w:rPr>
              <w:t>2.23</w:t>
            </w:r>
          </w:p>
        </w:tc>
        <w:tc>
          <w:tcPr>
            <w:tcW w:w="805" w:type="dxa"/>
            <w:shd w:val="clear" w:color="auto" w:fill="auto"/>
            <w:noWrap/>
            <w:vAlign w:val="center"/>
            <w:hideMark/>
          </w:tcPr>
          <w:p w14:paraId="6FC95A50" w14:textId="77777777" w:rsidR="00B40D65" w:rsidRPr="00B40D65" w:rsidRDefault="00B40D65" w:rsidP="00B40D65">
            <w:pPr>
              <w:bidi w:val="0"/>
              <w:jc w:val="center"/>
              <w:rPr>
                <w:rFonts w:ascii="Simplified Arabic" w:hAnsi="Simplified Arabic"/>
                <w:color w:val="000000"/>
                <w:sz w:val="24"/>
                <w:szCs w:val="24"/>
              </w:rPr>
            </w:pPr>
            <w:r w:rsidRPr="00B40D65">
              <w:rPr>
                <w:rFonts w:ascii="Simplified Arabic" w:hAnsi="Simplified Arabic"/>
                <w:color w:val="000000"/>
                <w:sz w:val="24"/>
                <w:szCs w:val="24"/>
              </w:rPr>
              <w:t>1.79</w:t>
            </w:r>
          </w:p>
        </w:tc>
        <w:tc>
          <w:tcPr>
            <w:tcW w:w="1040" w:type="dxa"/>
            <w:shd w:val="clear" w:color="auto" w:fill="auto"/>
            <w:noWrap/>
            <w:vAlign w:val="center"/>
            <w:hideMark/>
          </w:tcPr>
          <w:p w14:paraId="1A9AAD18" w14:textId="77777777" w:rsidR="00B40D65" w:rsidRPr="00B40D65" w:rsidRDefault="00B40D65" w:rsidP="00B40D65">
            <w:pPr>
              <w:bidi w:val="0"/>
              <w:jc w:val="center"/>
              <w:rPr>
                <w:rFonts w:ascii="Simplified Arabic" w:hAnsi="Simplified Arabic"/>
                <w:color w:val="000000"/>
                <w:sz w:val="24"/>
                <w:szCs w:val="24"/>
              </w:rPr>
            </w:pPr>
            <w:r w:rsidRPr="00B40D65">
              <w:rPr>
                <w:rFonts w:ascii="Simplified Arabic" w:hAnsi="Simplified Arabic"/>
                <w:color w:val="000000"/>
                <w:sz w:val="24"/>
                <w:szCs w:val="24"/>
              </w:rPr>
              <w:t>3.55</w:t>
            </w:r>
          </w:p>
        </w:tc>
      </w:tr>
      <w:tr w:rsidR="00B40D65" w:rsidRPr="00B40D65" w14:paraId="5232EA9B" w14:textId="77777777" w:rsidTr="000267E5">
        <w:trPr>
          <w:trHeight w:val="370"/>
        </w:trPr>
        <w:tc>
          <w:tcPr>
            <w:tcW w:w="2536" w:type="dxa"/>
            <w:shd w:val="clear" w:color="auto" w:fill="auto"/>
            <w:vAlign w:val="center"/>
            <w:hideMark/>
          </w:tcPr>
          <w:p w14:paraId="06751E2E" w14:textId="77777777" w:rsidR="00B40D65" w:rsidRPr="00B40D65" w:rsidRDefault="00B40D65" w:rsidP="00B40D65">
            <w:pPr>
              <w:jc w:val="center"/>
              <w:rPr>
                <w:rFonts w:ascii="Simplified Arabic" w:hAnsi="Simplified Arabic"/>
                <w:color w:val="000000"/>
                <w:sz w:val="24"/>
                <w:szCs w:val="24"/>
              </w:rPr>
            </w:pPr>
            <w:r w:rsidRPr="00B40D65">
              <w:rPr>
                <w:rFonts w:ascii="Simplified Arabic" w:hAnsi="Simplified Arabic"/>
                <w:color w:val="000000"/>
                <w:sz w:val="24"/>
                <w:szCs w:val="24"/>
                <w:rtl/>
              </w:rPr>
              <w:t>الكهرباء والماء</w:t>
            </w:r>
          </w:p>
        </w:tc>
        <w:tc>
          <w:tcPr>
            <w:tcW w:w="960" w:type="dxa"/>
            <w:shd w:val="clear" w:color="auto" w:fill="auto"/>
            <w:vAlign w:val="center"/>
            <w:hideMark/>
          </w:tcPr>
          <w:p w14:paraId="561385D4" w14:textId="77777777" w:rsidR="00B40D65" w:rsidRPr="00B40D65" w:rsidRDefault="00B40D65" w:rsidP="00B40D65">
            <w:pPr>
              <w:jc w:val="center"/>
              <w:rPr>
                <w:rFonts w:ascii="Simplified Arabic" w:hAnsi="Simplified Arabic"/>
                <w:color w:val="000000"/>
                <w:sz w:val="24"/>
                <w:szCs w:val="24"/>
                <w:rtl/>
              </w:rPr>
            </w:pPr>
            <w:r w:rsidRPr="00B40D65">
              <w:rPr>
                <w:rFonts w:ascii="Simplified Arabic" w:hAnsi="Simplified Arabic"/>
                <w:color w:val="000000"/>
                <w:sz w:val="24"/>
                <w:szCs w:val="24"/>
                <w:rtl/>
              </w:rPr>
              <w:t>3.05</w:t>
            </w:r>
          </w:p>
        </w:tc>
        <w:tc>
          <w:tcPr>
            <w:tcW w:w="960" w:type="dxa"/>
            <w:shd w:val="clear" w:color="auto" w:fill="auto"/>
            <w:vAlign w:val="center"/>
            <w:hideMark/>
          </w:tcPr>
          <w:p w14:paraId="4601FBEB" w14:textId="77777777" w:rsidR="00B40D65" w:rsidRPr="00B40D65" w:rsidRDefault="00B40D65" w:rsidP="00B40D65">
            <w:pPr>
              <w:jc w:val="center"/>
              <w:rPr>
                <w:rFonts w:ascii="Simplified Arabic" w:hAnsi="Simplified Arabic"/>
                <w:color w:val="000000"/>
                <w:sz w:val="24"/>
                <w:szCs w:val="24"/>
                <w:rtl/>
              </w:rPr>
            </w:pPr>
            <w:r w:rsidRPr="00B40D65">
              <w:rPr>
                <w:rFonts w:ascii="Simplified Arabic" w:hAnsi="Simplified Arabic"/>
                <w:color w:val="000000"/>
                <w:sz w:val="24"/>
                <w:szCs w:val="24"/>
                <w:rtl/>
              </w:rPr>
              <w:t>3.11</w:t>
            </w:r>
          </w:p>
        </w:tc>
        <w:tc>
          <w:tcPr>
            <w:tcW w:w="1000" w:type="dxa"/>
            <w:shd w:val="clear" w:color="auto" w:fill="auto"/>
            <w:vAlign w:val="center"/>
            <w:hideMark/>
          </w:tcPr>
          <w:p w14:paraId="552A4168" w14:textId="77777777" w:rsidR="00B40D65" w:rsidRPr="00B40D65" w:rsidRDefault="00B40D65" w:rsidP="00B40D65">
            <w:pPr>
              <w:jc w:val="center"/>
              <w:rPr>
                <w:rFonts w:ascii="Simplified Arabic" w:hAnsi="Simplified Arabic"/>
                <w:color w:val="000000"/>
                <w:sz w:val="24"/>
                <w:szCs w:val="24"/>
                <w:rtl/>
              </w:rPr>
            </w:pPr>
            <w:r w:rsidRPr="00B40D65">
              <w:rPr>
                <w:rFonts w:ascii="Simplified Arabic" w:hAnsi="Simplified Arabic"/>
                <w:color w:val="000000"/>
                <w:sz w:val="24"/>
                <w:szCs w:val="24"/>
                <w:rtl/>
              </w:rPr>
              <w:t>2.93</w:t>
            </w:r>
          </w:p>
        </w:tc>
        <w:tc>
          <w:tcPr>
            <w:tcW w:w="1040" w:type="dxa"/>
            <w:shd w:val="clear" w:color="auto" w:fill="auto"/>
            <w:noWrap/>
            <w:vAlign w:val="center"/>
            <w:hideMark/>
          </w:tcPr>
          <w:p w14:paraId="511C2738" w14:textId="77777777" w:rsidR="00B40D65" w:rsidRPr="00B40D65" w:rsidRDefault="00B40D65" w:rsidP="00B40D65">
            <w:pPr>
              <w:bidi w:val="0"/>
              <w:jc w:val="center"/>
              <w:rPr>
                <w:rFonts w:ascii="Simplified Arabic" w:hAnsi="Simplified Arabic"/>
                <w:color w:val="000000"/>
                <w:sz w:val="24"/>
                <w:szCs w:val="24"/>
                <w:rtl/>
              </w:rPr>
            </w:pPr>
            <w:r w:rsidRPr="00B40D65">
              <w:rPr>
                <w:rFonts w:ascii="Simplified Arabic" w:hAnsi="Simplified Arabic"/>
                <w:color w:val="000000"/>
                <w:sz w:val="24"/>
                <w:szCs w:val="24"/>
              </w:rPr>
              <w:t>2.66</w:t>
            </w:r>
          </w:p>
        </w:tc>
        <w:tc>
          <w:tcPr>
            <w:tcW w:w="1040" w:type="dxa"/>
            <w:shd w:val="clear" w:color="auto" w:fill="auto"/>
            <w:noWrap/>
            <w:vAlign w:val="center"/>
            <w:hideMark/>
          </w:tcPr>
          <w:p w14:paraId="40197386" w14:textId="77777777" w:rsidR="00B40D65" w:rsidRPr="00B40D65" w:rsidRDefault="00B40D65" w:rsidP="00B40D65">
            <w:pPr>
              <w:bidi w:val="0"/>
              <w:jc w:val="center"/>
              <w:rPr>
                <w:rFonts w:ascii="Simplified Arabic" w:hAnsi="Simplified Arabic"/>
                <w:color w:val="000000"/>
                <w:sz w:val="24"/>
                <w:szCs w:val="24"/>
              </w:rPr>
            </w:pPr>
            <w:r w:rsidRPr="00B40D65">
              <w:rPr>
                <w:rFonts w:ascii="Simplified Arabic" w:hAnsi="Simplified Arabic"/>
                <w:color w:val="000000"/>
                <w:sz w:val="24"/>
                <w:szCs w:val="24"/>
              </w:rPr>
              <w:t>2.66</w:t>
            </w:r>
          </w:p>
        </w:tc>
        <w:tc>
          <w:tcPr>
            <w:tcW w:w="1040" w:type="dxa"/>
            <w:shd w:val="clear" w:color="auto" w:fill="auto"/>
            <w:noWrap/>
            <w:vAlign w:val="center"/>
            <w:hideMark/>
          </w:tcPr>
          <w:p w14:paraId="2B71AFE7" w14:textId="77777777" w:rsidR="00B40D65" w:rsidRPr="00B40D65" w:rsidRDefault="00B40D65" w:rsidP="00B40D65">
            <w:pPr>
              <w:bidi w:val="0"/>
              <w:jc w:val="center"/>
              <w:rPr>
                <w:rFonts w:ascii="Simplified Arabic" w:hAnsi="Simplified Arabic"/>
                <w:color w:val="000000"/>
                <w:sz w:val="24"/>
                <w:szCs w:val="24"/>
              </w:rPr>
            </w:pPr>
            <w:r w:rsidRPr="00B40D65">
              <w:rPr>
                <w:rFonts w:ascii="Simplified Arabic" w:hAnsi="Simplified Arabic"/>
                <w:color w:val="000000"/>
                <w:sz w:val="24"/>
                <w:szCs w:val="24"/>
              </w:rPr>
              <w:t>2.57</w:t>
            </w:r>
          </w:p>
        </w:tc>
        <w:tc>
          <w:tcPr>
            <w:tcW w:w="1040" w:type="dxa"/>
            <w:shd w:val="clear" w:color="auto" w:fill="auto"/>
            <w:noWrap/>
            <w:vAlign w:val="center"/>
            <w:hideMark/>
          </w:tcPr>
          <w:p w14:paraId="4375EAB0" w14:textId="77777777" w:rsidR="00B40D65" w:rsidRPr="00B40D65" w:rsidRDefault="00B40D65" w:rsidP="00B40D65">
            <w:pPr>
              <w:bidi w:val="0"/>
              <w:jc w:val="center"/>
              <w:rPr>
                <w:rFonts w:ascii="Simplified Arabic" w:hAnsi="Simplified Arabic"/>
                <w:color w:val="000000"/>
                <w:sz w:val="24"/>
                <w:szCs w:val="24"/>
              </w:rPr>
            </w:pPr>
            <w:r w:rsidRPr="00B40D65">
              <w:rPr>
                <w:rFonts w:ascii="Simplified Arabic" w:hAnsi="Simplified Arabic"/>
                <w:color w:val="000000"/>
                <w:sz w:val="24"/>
                <w:szCs w:val="24"/>
              </w:rPr>
              <w:t>1.6</w:t>
            </w:r>
          </w:p>
        </w:tc>
        <w:tc>
          <w:tcPr>
            <w:tcW w:w="805" w:type="dxa"/>
            <w:shd w:val="clear" w:color="auto" w:fill="auto"/>
            <w:noWrap/>
            <w:vAlign w:val="center"/>
            <w:hideMark/>
          </w:tcPr>
          <w:p w14:paraId="1DB93D81" w14:textId="77777777" w:rsidR="00B40D65" w:rsidRPr="00B40D65" w:rsidRDefault="00B40D65" w:rsidP="00B40D65">
            <w:pPr>
              <w:bidi w:val="0"/>
              <w:jc w:val="center"/>
              <w:rPr>
                <w:rFonts w:ascii="Simplified Arabic" w:hAnsi="Simplified Arabic"/>
                <w:color w:val="000000"/>
                <w:sz w:val="24"/>
                <w:szCs w:val="24"/>
              </w:rPr>
            </w:pPr>
            <w:r w:rsidRPr="00B40D65">
              <w:rPr>
                <w:rFonts w:ascii="Simplified Arabic" w:hAnsi="Simplified Arabic"/>
                <w:color w:val="000000"/>
                <w:sz w:val="24"/>
                <w:szCs w:val="24"/>
              </w:rPr>
              <w:t>1.36</w:t>
            </w:r>
          </w:p>
        </w:tc>
        <w:tc>
          <w:tcPr>
            <w:tcW w:w="1040" w:type="dxa"/>
            <w:shd w:val="clear" w:color="auto" w:fill="auto"/>
            <w:noWrap/>
            <w:vAlign w:val="center"/>
            <w:hideMark/>
          </w:tcPr>
          <w:p w14:paraId="66792FFD" w14:textId="77777777" w:rsidR="00B40D65" w:rsidRPr="00B40D65" w:rsidRDefault="00B40D65" w:rsidP="00B40D65">
            <w:pPr>
              <w:bidi w:val="0"/>
              <w:jc w:val="center"/>
              <w:rPr>
                <w:rFonts w:ascii="Simplified Arabic" w:hAnsi="Simplified Arabic"/>
                <w:color w:val="000000"/>
                <w:sz w:val="24"/>
                <w:szCs w:val="24"/>
              </w:rPr>
            </w:pPr>
            <w:r w:rsidRPr="00B40D65">
              <w:rPr>
                <w:rFonts w:ascii="Simplified Arabic" w:hAnsi="Simplified Arabic"/>
                <w:color w:val="000000"/>
                <w:sz w:val="24"/>
                <w:szCs w:val="24"/>
              </w:rPr>
              <w:t>1.14</w:t>
            </w:r>
          </w:p>
        </w:tc>
      </w:tr>
      <w:tr w:rsidR="00B40D65" w:rsidRPr="00B40D65" w14:paraId="7CC1891D" w14:textId="77777777" w:rsidTr="000267E5">
        <w:trPr>
          <w:trHeight w:val="440"/>
        </w:trPr>
        <w:tc>
          <w:tcPr>
            <w:tcW w:w="2536" w:type="dxa"/>
            <w:shd w:val="clear" w:color="auto" w:fill="auto"/>
            <w:vAlign w:val="center"/>
            <w:hideMark/>
          </w:tcPr>
          <w:p w14:paraId="065F1328" w14:textId="77777777" w:rsidR="00B40D65" w:rsidRPr="00B40D65" w:rsidRDefault="00B40D65" w:rsidP="00B40D65">
            <w:pPr>
              <w:jc w:val="center"/>
              <w:rPr>
                <w:rFonts w:ascii="Simplified Arabic" w:hAnsi="Simplified Arabic"/>
                <w:color w:val="000000"/>
                <w:sz w:val="24"/>
                <w:szCs w:val="24"/>
              </w:rPr>
            </w:pPr>
            <w:r w:rsidRPr="00B40D65">
              <w:rPr>
                <w:rFonts w:ascii="Simplified Arabic" w:hAnsi="Simplified Arabic"/>
                <w:color w:val="000000"/>
                <w:sz w:val="24"/>
                <w:szCs w:val="24"/>
                <w:rtl/>
              </w:rPr>
              <w:t>البناء والتشييد</w:t>
            </w:r>
          </w:p>
        </w:tc>
        <w:tc>
          <w:tcPr>
            <w:tcW w:w="960" w:type="dxa"/>
            <w:shd w:val="clear" w:color="auto" w:fill="auto"/>
            <w:vAlign w:val="center"/>
            <w:hideMark/>
          </w:tcPr>
          <w:p w14:paraId="086E86A7" w14:textId="77777777" w:rsidR="00B40D65" w:rsidRPr="00B40D65" w:rsidRDefault="00B40D65" w:rsidP="00B40D65">
            <w:pPr>
              <w:jc w:val="center"/>
              <w:rPr>
                <w:rFonts w:ascii="Simplified Arabic" w:hAnsi="Simplified Arabic"/>
                <w:color w:val="000000"/>
                <w:sz w:val="24"/>
                <w:szCs w:val="24"/>
                <w:rtl/>
              </w:rPr>
            </w:pPr>
            <w:r w:rsidRPr="00B40D65">
              <w:rPr>
                <w:rFonts w:ascii="Simplified Arabic" w:hAnsi="Simplified Arabic"/>
                <w:color w:val="000000"/>
                <w:sz w:val="24"/>
                <w:szCs w:val="24"/>
                <w:rtl/>
              </w:rPr>
              <w:t>6.43</w:t>
            </w:r>
          </w:p>
        </w:tc>
        <w:tc>
          <w:tcPr>
            <w:tcW w:w="960" w:type="dxa"/>
            <w:shd w:val="clear" w:color="auto" w:fill="auto"/>
            <w:vAlign w:val="center"/>
            <w:hideMark/>
          </w:tcPr>
          <w:p w14:paraId="13307316" w14:textId="77777777" w:rsidR="00B40D65" w:rsidRPr="00B40D65" w:rsidRDefault="00B40D65" w:rsidP="00B40D65">
            <w:pPr>
              <w:jc w:val="center"/>
              <w:rPr>
                <w:rFonts w:ascii="Simplified Arabic" w:hAnsi="Simplified Arabic"/>
                <w:color w:val="000000"/>
                <w:sz w:val="24"/>
                <w:szCs w:val="24"/>
                <w:rtl/>
              </w:rPr>
            </w:pPr>
            <w:r w:rsidRPr="00B40D65">
              <w:rPr>
                <w:rFonts w:ascii="Simplified Arabic" w:hAnsi="Simplified Arabic"/>
                <w:color w:val="000000"/>
                <w:sz w:val="24"/>
                <w:szCs w:val="24"/>
                <w:rtl/>
              </w:rPr>
              <w:t>9.4</w:t>
            </w:r>
          </w:p>
        </w:tc>
        <w:tc>
          <w:tcPr>
            <w:tcW w:w="1000" w:type="dxa"/>
            <w:shd w:val="clear" w:color="auto" w:fill="auto"/>
            <w:vAlign w:val="center"/>
            <w:hideMark/>
          </w:tcPr>
          <w:p w14:paraId="44BBD23B" w14:textId="77777777" w:rsidR="00B40D65" w:rsidRPr="00B40D65" w:rsidRDefault="00B40D65" w:rsidP="00B40D65">
            <w:pPr>
              <w:jc w:val="center"/>
              <w:rPr>
                <w:rFonts w:ascii="Simplified Arabic" w:hAnsi="Simplified Arabic"/>
                <w:color w:val="000000"/>
                <w:sz w:val="24"/>
                <w:szCs w:val="24"/>
                <w:rtl/>
              </w:rPr>
            </w:pPr>
            <w:r w:rsidRPr="00B40D65">
              <w:rPr>
                <w:rFonts w:ascii="Simplified Arabic" w:hAnsi="Simplified Arabic"/>
                <w:color w:val="000000"/>
                <w:sz w:val="24"/>
                <w:szCs w:val="24"/>
                <w:rtl/>
              </w:rPr>
              <w:t>6.06</w:t>
            </w:r>
          </w:p>
        </w:tc>
        <w:tc>
          <w:tcPr>
            <w:tcW w:w="1040" w:type="dxa"/>
            <w:shd w:val="clear" w:color="auto" w:fill="auto"/>
            <w:noWrap/>
            <w:vAlign w:val="center"/>
            <w:hideMark/>
          </w:tcPr>
          <w:p w14:paraId="747D06F5" w14:textId="77777777" w:rsidR="00B40D65" w:rsidRPr="00B40D65" w:rsidRDefault="00B40D65" w:rsidP="00B40D65">
            <w:pPr>
              <w:bidi w:val="0"/>
              <w:jc w:val="center"/>
              <w:rPr>
                <w:rFonts w:ascii="Simplified Arabic" w:hAnsi="Simplified Arabic"/>
                <w:color w:val="000000"/>
                <w:sz w:val="24"/>
                <w:szCs w:val="24"/>
                <w:rtl/>
              </w:rPr>
            </w:pPr>
            <w:r w:rsidRPr="00B40D65">
              <w:rPr>
                <w:rFonts w:ascii="Simplified Arabic" w:hAnsi="Simplified Arabic"/>
                <w:color w:val="000000"/>
                <w:sz w:val="24"/>
                <w:szCs w:val="24"/>
              </w:rPr>
              <w:t>4.63</w:t>
            </w:r>
          </w:p>
        </w:tc>
        <w:tc>
          <w:tcPr>
            <w:tcW w:w="1040" w:type="dxa"/>
            <w:shd w:val="clear" w:color="auto" w:fill="auto"/>
            <w:noWrap/>
            <w:vAlign w:val="center"/>
            <w:hideMark/>
          </w:tcPr>
          <w:p w14:paraId="7B80E9EC" w14:textId="77777777" w:rsidR="00B40D65" w:rsidRPr="00B40D65" w:rsidRDefault="00B40D65" w:rsidP="00B40D65">
            <w:pPr>
              <w:bidi w:val="0"/>
              <w:jc w:val="center"/>
              <w:rPr>
                <w:rFonts w:ascii="Simplified Arabic" w:hAnsi="Simplified Arabic"/>
                <w:color w:val="000000"/>
                <w:sz w:val="24"/>
                <w:szCs w:val="24"/>
              </w:rPr>
            </w:pPr>
            <w:r w:rsidRPr="00B40D65">
              <w:rPr>
                <w:rFonts w:ascii="Simplified Arabic" w:hAnsi="Simplified Arabic"/>
                <w:color w:val="000000"/>
                <w:sz w:val="24"/>
                <w:szCs w:val="24"/>
              </w:rPr>
              <w:t>6.73</w:t>
            </w:r>
          </w:p>
        </w:tc>
        <w:tc>
          <w:tcPr>
            <w:tcW w:w="1040" w:type="dxa"/>
            <w:shd w:val="clear" w:color="auto" w:fill="auto"/>
            <w:noWrap/>
            <w:vAlign w:val="center"/>
            <w:hideMark/>
          </w:tcPr>
          <w:p w14:paraId="1B9B0BEE" w14:textId="77777777" w:rsidR="00B40D65" w:rsidRPr="00B40D65" w:rsidRDefault="00B40D65" w:rsidP="00B40D65">
            <w:pPr>
              <w:bidi w:val="0"/>
              <w:jc w:val="center"/>
              <w:rPr>
                <w:rFonts w:ascii="Simplified Arabic" w:hAnsi="Simplified Arabic"/>
                <w:color w:val="000000"/>
                <w:sz w:val="24"/>
                <w:szCs w:val="24"/>
              </w:rPr>
            </w:pPr>
            <w:r w:rsidRPr="00B40D65">
              <w:rPr>
                <w:rFonts w:ascii="Simplified Arabic" w:hAnsi="Simplified Arabic"/>
                <w:color w:val="000000"/>
                <w:sz w:val="24"/>
                <w:szCs w:val="24"/>
              </w:rPr>
              <w:t>5.24</w:t>
            </w:r>
          </w:p>
        </w:tc>
        <w:tc>
          <w:tcPr>
            <w:tcW w:w="1040" w:type="dxa"/>
            <w:shd w:val="clear" w:color="auto" w:fill="auto"/>
            <w:noWrap/>
            <w:vAlign w:val="center"/>
            <w:hideMark/>
          </w:tcPr>
          <w:p w14:paraId="2625736B" w14:textId="77777777" w:rsidR="00B40D65" w:rsidRPr="00B40D65" w:rsidRDefault="00B40D65" w:rsidP="00B40D65">
            <w:pPr>
              <w:bidi w:val="0"/>
              <w:jc w:val="center"/>
              <w:rPr>
                <w:rFonts w:ascii="Simplified Arabic" w:hAnsi="Simplified Arabic"/>
                <w:color w:val="000000"/>
                <w:sz w:val="24"/>
                <w:szCs w:val="24"/>
              </w:rPr>
            </w:pPr>
            <w:r w:rsidRPr="00B40D65">
              <w:rPr>
                <w:rFonts w:ascii="Simplified Arabic" w:hAnsi="Simplified Arabic"/>
                <w:color w:val="000000"/>
                <w:sz w:val="24"/>
                <w:szCs w:val="24"/>
              </w:rPr>
              <w:t>4.11</w:t>
            </w:r>
          </w:p>
        </w:tc>
        <w:tc>
          <w:tcPr>
            <w:tcW w:w="805" w:type="dxa"/>
            <w:shd w:val="clear" w:color="auto" w:fill="auto"/>
            <w:noWrap/>
            <w:vAlign w:val="center"/>
            <w:hideMark/>
          </w:tcPr>
          <w:p w14:paraId="05C98E11" w14:textId="77777777" w:rsidR="00B40D65" w:rsidRPr="00B40D65" w:rsidRDefault="00B40D65" w:rsidP="00B40D65">
            <w:pPr>
              <w:bidi w:val="0"/>
              <w:jc w:val="center"/>
              <w:rPr>
                <w:rFonts w:ascii="Simplified Arabic" w:hAnsi="Simplified Arabic"/>
                <w:color w:val="000000"/>
                <w:sz w:val="24"/>
                <w:szCs w:val="24"/>
              </w:rPr>
            </w:pPr>
            <w:r w:rsidRPr="00B40D65">
              <w:rPr>
                <w:rFonts w:ascii="Simplified Arabic" w:hAnsi="Simplified Arabic"/>
                <w:color w:val="000000"/>
                <w:sz w:val="24"/>
                <w:szCs w:val="24"/>
              </w:rPr>
              <w:t>2.29</w:t>
            </w:r>
          </w:p>
        </w:tc>
        <w:tc>
          <w:tcPr>
            <w:tcW w:w="1040" w:type="dxa"/>
            <w:shd w:val="clear" w:color="auto" w:fill="auto"/>
            <w:noWrap/>
            <w:vAlign w:val="center"/>
            <w:hideMark/>
          </w:tcPr>
          <w:p w14:paraId="205BCC83" w14:textId="77777777" w:rsidR="00B40D65" w:rsidRPr="00B40D65" w:rsidRDefault="00B40D65" w:rsidP="00B40D65">
            <w:pPr>
              <w:bidi w:val="0"/>
              <w:jc w:val="center"/>
              <w:rPr>
                <w:rFonts w:ascii="Simplified Arabic" w:hAnsi="Simplified Arabic"/>
                <w:color w:val="000000"/>
                <w:sz w:val="24"/>
                <w:szCs w:val="24"/>
              </w:rPr>
            </w:pPr>
            <w:r w:rsidRPr="00B40D65">
              <w:rPr>
                <w:rFonts w:ascii="Simplified Arabic" w:hAnsi="Simplified Arabic"/>
                <w:color w:val="000000"/>
                <w:sz w:val="24"/>
                <w:szCs w:val="24"/>
              </w:rPr>
              <w:t>5.66</w:t>
            </w:r>
          </w:p>
        </w:tc>
      </w:tr>
      <w:tr w:rsidR="00B40D65" w:rsidRPr="00B40D65" w14:paraId="338AD685" w14:textId="77777777" w:rsidTr="000267E5">
        <w:trPr>
          <w:trHeight w:val="480"/>
        </w:trPr>
        <w:tc>
          <w:tcPr>
            <w:tcW w:w="2536" w:type="dxa"/>
            <w:shd w:val="clear" w:color="auto" w:fill="auto"/>
            <w:vAlign w:val="center"/>
            <w:hideMark/>
          </w:tcPr>
          <w:p w14:paraId="27B62156" w14:textId="77777777" w:rsidR="00B40D65" w:rsidRPr="00B40D65" w:rsidRDefault="00B40D65" w:rsidP="00B40D65">
            <w:pPr>
              <w:jc w:val="center"/>
              <w:rPr>
                <w:rFonts w:ascii="Simplified Arabic" w:hAnsi="Simplified Arabic"/>
                <w:color w:val="000000"/>
                <w:sz w:val="24"/>
                <w:szCs w:val="24"/>
              </w:rPr>
            </w:pPr>
            <w:r w:rsidRPr="00B40D65">
              <w:rPr>
                <w:rFonts w:ascii="Simplified Arabic" w:hAnsi="Simplified Arabic"/>
                <w:color w:val="000000"/>
                <w:sz w:val="24"/>
                <w:szCs w:val="24"/>
                <w:rtl/>
              </w:rPr>
              <w:t>مجموع الأنشطة السلعية</w:t>
            </w:r>
          </w:p>
        </w:tc>
        <w:tc>
          <w:tcPr>
            <w:tcW w:w="960" w:type="dxa"/>
            <w:shd w:val="clear" w:color="auto" w:fill="auto"/>
            <w:vAlign w:val="center"/>
            <w:hideMark/>
          </w:tcPr>
          <w:p w14:paraId="1129A734" w14:textId="77777777" w:rsidR="00B40D65" w:rsidRPr="00B40D65" w:rsidRDefault="00B40D65" w:rsidP="00B40D65">
            <w:pPr>
              <w:jc w:val="center"/>
              <w:rPr>
                <w:rFonts w:ascii="Simplified Arabic" w:hAnsi="Simplified Arabic"/>
                <w:color w:val="000000"/>
                <w:sz w:val="24"/>
                <w:szCs w:val="24"/>
                <w:rtl/>
              </w:rPr>
            </w:pPr>
            <w:r w:rsidRPr="00B40D65">
              <w:rPr>
                <w:rFonts w:ascii="Simplified Arabic" w:hAnsi="Simplified Arabic"/>
                <w:color w:val="000000"/>
                <w:sz w:val="24"/>
                <w:szCs w:val="24"/>
                <w:rtl/>
              </w:rPr>
              <w:t>49.34</w:t>
            </w:r>
          </w:p>
        </w:tc>
        <w:tc>
          <w:tcPr>
            <w:tcW w:w="960" w:type="dxa"/>
            <w:shd w:val="clear" w:color="auto" w:fill="auto"/>
            <w:vAlign w:val="center"/>
            <w:hideMark/>
          </w:tcPr>
          <w:p w14:paraId="060029E5" w14:textId="77777777" w:rsidR="00B40D65" w:rsidRPr="00B40D65" w:rsidRDefault="00B40D65" w:rsidP="00B40D65">
            <w:pPr>
              <w:jc w:val="center"/>
              <w:rPr>
                <w:rFonts w:ascii="Simplified Arabic" w:hAnsi="Simplified Arabic"/>
                <w:color w:val="000000"/>
                <w:sz w:val="24"/>
                <w:szCs w:val="24"/>
                <w:rtl/>
              </w:rPr>
            </w:pPr>
            <w:r w:rsidRPr="00B40D65">
              <w:rPr>
                <w:rFonts w:ascii="Simplified Arabic" w:hAnsi="Simplified Arabic"/>
                <w:color w:val="000000"/>
                <w:sz w:val="24"/>
                <w:szCs w:val="24"/>
                <w:rtl/>
              </w:rPr>
              <w:t>48.17</w:t>
            </w:r>
          </w:p>
        </w:tc>
        <w:tc>
          <w:tcPr>
            <w:tcW w:w="1000" w:type="dxa"/>
            <w:shd w:val="clear" w:color="auto" w:fill="auto"/>
            <w:vAlign w:val="center"/>
            <w:hideMark/>
          </w:tcPr>
          <w:p w14:paraId="4F53EBEA" w14:textId="77777777" w:rsidR="00B40D65" w:rsidRPr="00B40D65" w:rsidRDefault="00B40D65" w:rsidP="00B40D65">
            <w:pPr>
              <w:jc w:val="center"/>
              <w:rPr>
                <w:rFonts w:ascii="Simplified Arabic" w:hAnsi="Simplified Arabic"/>
                <w:color w:val="000000"/>
                <w:sz w:val="24"/>
                <w:szCs w:val="24"/>
                <w:rtl/>
              </w:rPr>
            </w:pPr>
            <w:r w:rsidRPr="00B40D65">
              <w:rPr>
                <w:rFonts w:ascii="Simplified Arabic" w:hAnsi="Simplified Arabic"/>
                <w:color w:val="000000"/>
                <w:sz w:val="24"/>
                <w:szCs w:val="24"/>
                <w:rtl/>
              </w:rPr>
              <w:t>54.02</w:t>
            </w:r>
          </w:p>
        </w:tc>
        <w:tc>
          <w:tcPr>
            <w:tcW w:w="1040" w:type="dxa"/>
            <w:shd w:val="clear" w:color="auto" w:fill="auto"/>
            <w:vAlign w:val="center"/>
            <w:hideMark/>
          </w:tcPr>
          <w:p w14:paraId="618E52E9" w14:textId="77777777" w:rsidR="00B40D65" w:rsidRPr="00B40D65" w:rsidRDefault="00B40D65" w:rsidP="00B40D65">
            <w:pPr>
              <w:jc w:val="center"/>
              <w:rPr>
                <w:rFonts w:ascii="Simplified Arabic" w:hAnsi="Simplified Arabic"/>
                <w:color w:val="000000"/>
                <w:sz w:val="24"/>
                <w:szCs w:val="24"/>
                <w:rtl/>
              </w:rPr>
            </w:pPr>
            <w:r w:rsidRPr="00B40D65">
              <w:rPr>
                <w:rFonts w:ascii="Simplified Arabic" w:hAnsi="Simplified Arabic"/>
                <w:color w:val="000000"/>
                <w:sz w:val="24"/>
                <w:szCs w:val="24"/>
                <w:rtl/>
              </w:rPr>
              <w:t>56.99</w:t>
            </w:r>
          </w:p>
        </w:tc>
        <w:tc>
          <w:tcPr>
            <w:tcW w:w="1040" w:type="dxa"/>
            <w:shd w:val="clear" w:color="auto" w:fill="auto"/>
            <w:vAlign w:val="center"/>
            <w:hideMark/>
          </w:tcPr>
          <w:p w14:paraId="2C0FABDB" w14:textId="77777777" w:rsidR="00B40D65" w:rsidRPr="00B40D65" w:rsidRDefault="00B40D65" w:rsidP="00B40D65">
            <w:pPr>
              <w:jc w:val="center"/>
              <w:rPr>
                <w:rFonts w:ascii="Simplified Arabic" w:hAnsi="Simplified Arabic"/>
                <w:color w:val="000000"/>
                <w:sz w:val="24"/>
                <w:szCs w:val="24"/>
                <w:rtl/>
              </w:rPr>
            </w:pPr>
            <w:r w:rsidRPr="00B40D65">
              <w:rPr>
                <w:rFonts w:ascii="Simplified Arabic" w:hAnsi="Simplified Arabic"/>
                <w:color w:val="000000"/>
                <w:sz w:val="24"/>
                <w:szCs w:val="24"/>
                <w:rtl/>
              </w:rPr>
              <w:t>56.88</w:t>
            </w:r>
          </w:p>
        </w:tc>
        <w:tc>
          <w:tcPr>
            <w:tcW w:w="1040" w:type="dxa"/>
            <w:shd w:val="clear" w:color="auto" w:fill="auto"/>
            <w:vAlign w:val="center"/>
            <w:hideMark/>
          </w:tcPr>
          <w:p w14:paraId="7040CA05" w14:textId="77777777" w:rsidR="00B40D65" w:rsidRPr="00B40D65" w:rsidRDefault="00B40D65" w:rsidP="00B40D65">
            <w:pPr>
              <w:jc w:val="center"/>
              <w:rPr>
                <w:rFonts w:ascii="Simplified Arabic" w:hAnsi="Simplified Arabic"/>
                <w:color w:val="000000"/>
                <w:sz w:val="24"/>
                <w:szCs w:val="24"/>
                <w:rtl/>
              </w:rPr>
            </w:pPr>
            <w:r w:rsidRPr="00B40D65">
              <w:rPr>
                <w:rFonts w:ascii="Simplified Arabic" w:hAnsi="Simplified Arabic"/>
                <w:color w:val="000000"/>
                <w:sz w:val="24"/>
                <w:szCs w:val="24"/>
                <w:rtl/>
              </w:rPr>
              <w:t>45.99</w:t>
            </w:r>
          </w:p>
        </w:tc>
        <w:tc>
          <w:tcPr>
            <w:tcW w:w="1040" w:type="dxa"/>
            <w:shd w:val="clear" w:color="auto" w:fill="auto"/>
            <w:vAlign w:val="center"/>
            <w:hideMark/>
          </w:tcPr>
          <w:p w14:paraId="00931D61" w14:textId="77777777" w:rsidR="00B40D65" w:rsidRPr="00B40D65" w:rsidRDefault="00B40D65" w:rsidP="00B40D65">
            <w:pPr>
              <w:jc w:val="center"/>
              <w:rPr>
                <w:rFonts w:ascii="Simplified Arabic" w:hAnsi="Simplified Arabic"/>
                <w:color w:val="000000"/>
                <w:sz w:val="24"/>
                <w:szCs w:val="24"/>
                <w:rtl/>
              </w:rPr>
            </w:pPr>
            <w:r w:rsidRPr="00B40D65">
              <w:rPr>
                <w:rFonts w:ascii="Simplified Arabic" w:hAnsi="Simplified Arabic"/>
                <w:color w:val="000000"/>
                <w:sz w:val="24"/>
                <w:szCs w:val="24"/>
                <w:rtl/>
              </w:rPr>
              <w:t>57.04</w:t>
            </w:r>
          </w:p>
        </w:tc>
        <w:tc>
          <w:tcPr>
            <w:tcW w:w="805" w:type="dxa"/>
            <w:shd w:val="clear" w:color="auto" w:fill="auto"/>
            <w:vAlign w:val="center"/>
            <w:hideMark/>
          </w:tcPr>
          <w:p w14:paraId="26DAB395" w14:textId="77777777" w:rsidR="00B40D65" w:rsidRPr="00B40D65" w:rsidRDefault="00B40D65" w:rsidP="00B40D65">
            <w:pPr>
              <w:jc w:val="center"/>
              <w:rPr>
                <w:rFonts w:ascii="Simplified Arabic" w:hAnsi="Simplified Arabic"/>
                <w:color w:val="000000"/>
                <w:sz w:val="24"/>
                <w:szCs w:val="24"/>
                <w:rtl/>
              </w:rPr>
            </w:pPr>
            <w:r w:rsidRPr="00B40D65">
              <w:rPr>
                <w:rFonts w:ascii="Simplified Arabic" w:hAnsi="Simplified Arabic"/>
                <w:color w:val="000000"/>
                <w:sz w:val="24"/>
                <w:szCs w:val="24"/>
                <w:rtl/>
              </w:rPr>
              <w:t>65.61</w:t>
            </w:r>
          </w:p>
        </w:tc>
        <w:tc>
          <w:tcPr>
            <w:tcW w:w="1040" w:type="dxa"/>
            <w:shd w:val="clear" w:color="auto" w:fill="auto"/>
            <w:vAlign w:val="center"/>
            <w:hideMark/>
          </w:tcPr>
          <w:p w14:paraId="2F282E74" w14:textId="77777777" w:rsidR="00B40D65" w:rsidRPr="00B40D65" w:rsidRDefault="00B40D65" w:rsidP="00B40D65">
            <w:pPr>
              <w:jc w:val="center"/>
              <w:rPr>
                <w:rFonts w:ascii="Simplified Arabic" w:hAnsi="Simplified Arabic"/>
                <w:color w:val="000000"/>
                <w:sz w:val="24"/>
                <w:szCs w:val="24"/>
                <w:rtl/>
              </w:rPr>
            </w:pPr>
            <w:r w:rsidRPr="00B40D65">
              <w:rPr>
                <w:rFonts w:ascii="Simplified Arabic" w:hAnsi="Simplified Arabic"/>
                <w:color w:val="000000"/>
                <w:sz w:val="24"/>
                <w:szCs w:val="24"/>
                <w:rtl/>
              </w:rPr>
              <w:t>58.02</w:t>
            </w:r>
          </w:p>
        </w:tc>
      </w:tr>
      <w:tr w:rsidR="00B40D65" w:rsidRPr="00B40D65" w14:paraId="0098A25D" w14:textId="77777777" w:rsidTr="000267E5">
        <w:trPr>
          <w:trHeight w:val="225"/>
        </w:trPr>
        <w:tc>
          <w:tcPr>
            <w:tcW w:w="2536" w:type="dxa"/>
            <w:shd w:val="clear" w:color="auto" w:fill="auto"/>
            <w:vAlign w:val="center"/>
            <w:hideMark/>
          </w:tcPr>
          <w:p w14:paraId="70547B40" w14:textId="77777777" w:rsidR="00B40D65" w:rsidRPr="00B40D65" w:rsidRDefault="00B40D65" w:rsidP="00B40D65">
            <w:pPr>
              <w:jc w:val="center"/>
              <w:rPr>
                <w:rFonts w:ascii="Simplified Arabic" w:hAnsi="Simplified Arabic"/>
                <w:color w:val="000000"/>
                <w:sz w:val="24"/>
                <w:szCs w:val="24"/>
                <w:rtl/>
              </w:rPr>
            </w:pPr>
            <w:r w:rsidRPr="00B40D65">
              <w:rPr>
                <w:rFonts w:ascii="Simplified Arabic" w:hAnsi="Simplified Arabic"/>
                <w:color w:val="000000"/>
                <w:sz w:val="24"/>
                <w:szCs w:val="24"/>
                <w:rtl/>
              </w:rPr>
              <w:t>مجموع الأنشطة التوزيعية</w:t>
            </w:r>
          </w:p>
        </w:tc>
        <w:tc>
          <w:tcPr>
            <w:tcW w:w="960" w:type="dxa"/>
            <w:shd w:val="clear" w:color="auto" w:fill="auto"/>
            <w:vAlign w:val="center"/>
            <w:hideMark/>
          </w:tcPr>
          <w:p w14:paraId="74094104" w14:textId="77777777" w:rsidR="00B40D65" w:rsidRPr="00B40D65" w:rsidRDefault="00B40D65" w:rsidP="00B40D65">
            <w:pPr>
              <w:jc w:val="center"/>
              <w:rPr>
                <w:rFonts w:ascii="Simplified Arabic" w:hAnsi="Simplified Arabic"/>
                <w:color w:val="000000"/>
                <w:sz w:val="24"/>
                <w:szCs w:val="24"/>
                <w:rtl/>
              </w:rPr>
            </w:pPr>
            <w:r w:rsidRPr="00B40D65">
              <w:rPr>
                <w:rFonts w:ascii="Simplified Arabic" w:hAnsi="Simplified Arabic"/>
                <w:color w:val="000000"/>
                <w:sz w:val="24"/>
                <w:szCs w:val="24"/>
                <w:rtl/>
              </w:rPr>
              <w:t>22.99</w:t>
            </w:r>
          </w:p>
        </w:tc>
        <w:tc>
          <w:tcPr>
            <w:tcW w:w="960" w:type="dxa"/>
            <w:shd w:val="clear" w:color="auto" w:fill="auto"/>
            <w:vAlign w:val="center"/>
            <w:hideMark/>
          </w:tcPr>
          <w:p w14:paraId="22103B4E" w14:textId="77777777" w:rsidR="00B40D65" w:rsidRPr="00B40D65" w:rsidRDefault="00B40D65" w:rsidP="00B40D65">
            <w:pPr>
              <w:jc w:val="center"/>
              <w:rPr>
                <w:rFonts w:ascii="Simplified Arabic" w:hAnsi="Simplified Arabic"/>
                <w:color w:val="000000"/>
                <w:sz w:val="24"/>
                <w:szCs w:val="24"/>
                <w:rtl/>
              </w:rPr>
            </w:pPr>
            <w:r w:rsidRPr="00B40D65">
              <w:rPr>
                <w:rFonts w:ascii="Simplified Arabic" w:hAnsi="Simplified Arabic"/>
                <w:color w:val="000000"/>
                <w:sz w:val="24"/>
                <w:szCs w:val="24"/>
                <w:rtl/>
              </w:rPr>
              <w:t>7.12</w:t>
            </w:r>
          </w:p>
        </w:tc>
        <w:tc>
          <w:tcPr>
            <w:tcW w:w="1000" w:type="dxa"/>
            <w:shd w:val="clear" w:color="auto" w:fill="auto"/>
            <w:vAlign w:val="center"/>
            <w:hideMark/>
          </w:tcPr>
          <w:p w14:paraId="63BFD4C2" w14:textId="77777777" w:rsidR="00B40D65" w:rsidRPr="00B40D65" w:rsidRDefault="00B40D65" w:rsidP="00B40D65">
            <w:pPr>
              <w:jc w:val="center"/>
              <w:rPr>
                <w:rFonts w:ascii="Simplified Arabic" w:hAnsi="Simplified Arabic"/>
                <w:color w:val="000000"/>
                <w:sz w:val="24"/>
                <w:szCs w:val="24"/>
                <w:rtl/>
              </w:rPr>
            </w:pPr>
            <w:r w:rsidRPr="00B40D65">
              <w:rPr>
                <w:rFonts w:ascii="Simplified Arabic" w:hAnsi="Simplified Arabic"/>
                <w:color w:val="000000"/>
                <w:sz w:val="24"/>
                <w:szCs w:val="24"/>
                <w:rtl/>
              </w:rPr>
              <w:t>6.85</w:t>
            </w:r>
          </w:p>
        </w:tc>
        <w:tc>
          <w:tcPr>
            <w:tcW w:w="1040" w:type="dxa"/>
            <w:shd w:val="clear" w:color="auto" w:fill="auto"/>
            <w:noWrap/>
            <w:vAlign w:val="bottom"/>
            <w:hideMark/>
          </w:tcPr>
          <w:p w14:paraId="515203DF" w14:textId="77777777" w:rsidR="00B40D65" w:rsidRPr="00B40D65" w:rsidRDefault="00B40D65" w:rsidP="00B40D65">
            <w:pPr>
              <w:bidi w:val="0"/>
              <w:jc w:val="center"/>
              <w:rPr>
                <w:rFonts w:ascii="Arial" w:hAnsi="Arial" w:cs="Arial"/>
                <w:color w:val="000000"/>
                <w:sz w:val="24"/>
                <w:szCs w:val="24"/>
                <w:rtl/>
              </w:rPr>
            </w:pPr>
            <w:r w:rsidRPr="00B40D65">
              <w:rPr>
                <w:rFonts w:ascii="Arial" w:hAnsi="Arial" w:cs="Arial"/>
                <w:color w:val="000000"/>
                <w:sz w:val="24"/>
                <w:szCs w:val="24"/>
              </w:rPr>
              <w:t>18.58</w:t>
            </w:r>
          </w:p>
        </w:tc>
        <w:tc>
          <w:tcPr>
            <w:tcW w:w="1040" w:type="dxa"/>
            <w:shd w:val="clear" w:color="auto" w:fill="auto"/>
            <w:noWrap/>
            <w:vAlign w:val="center"/>
            <w:hideMark/>
          </w:tcPr>
          <w:p w14:paraId="526B6358" w14:textId="77777777" w:rsidR="00B40D65" w:rsidRPr="00B40D65" w:rsidRDefault="00B40D65" w:rsidP="00B40D65">
            <w:pPr>
              <w:bidi w:val="0"/>
              <w:jc w:val="center"/>
              <w:rPr>
                <w:rFonts w:ascii="Simplified Arabic" w:hAnsi="Simplified Arabic"/>
                <w:color w:val="000000"/>
                <w:sz w:val="24"/>
                <w:szCs w:val="24"/>
              </w:rPr>
            </w:pPr>
            <w:r w:rsidRPr="00B40D65">
              <w:rPr>
                <w:rFonts w:ascii="Simplified Arabic" w:hAnsi="Simplified Arabic"/>
                <w:color w:val="000000"/>
                <w:sz w:val="24"/>
                <w:szCs w:val="24"/>
              </w:rPr>
              <w:t>17</w:t>
            </w:r>
          </w:p>
        </w:tc>
        <w:tc>
          <w:tcPr>
            <w:tcW w:w="1040" w:type="dxa"/>
            <w:shd w:val="clear" w:color="auto" w:fill="auto"/>
            <w:noWrap/>
            <w:vAlign w:val="center"/>
            <w:hideMark/>
          </w:tcPr>
          <w:p w14:paraId="7CCEFEEE" w14:textId="77777777" w:rsidR="00B40D65" w:rsidRPr="00B40D65" w:rsidRDefault="00B40D65" w:rsidP="00B40D65">
            <w:pPr>
              <w:bidi w:val="0"/>
              <w:jc w:val="center"/>
              <w:rPr>
                <w:rFonts w:ascii="Simplified Arabic" w:hAnsi="Simplified Arabic"/>
                <w:color w:val="000000"/>
                <w:sz w:val="24"/>
                <w:szCs w:val="24"/>
              </w:rPr>
            </w:pPr>
            <w:r w:rsidRPr="00B40D65">
              <w:rPr>
                <w:rFonts w:ascii="Simplified Arabic" w:hAnsi="Simplified Arabic"/>
                <w:color w:val="000000"/>
                <w:sz w:val="24"/>
                <w:szCs w:val="24"/>
              </w:rPr>
              <w:t>19.64</w:t>
            </w:r>
          </w:p>
        </w:tc>
        <w:tc>
          <w:tcPr>
            <w:tcW w:w="1040" w:type="dxa"/>
            <w:shd w:val="clear" w:color="auto" w:fill="auto"/>
            <w:noWrap/>
            <w:vAlign w:val="center"/>
            <w:hideMark/>
          </w:tcPr>
          <w:p w14:paraId="2C16FA1B" w14:textId="77777777" w:rsidR="00B40D65" w:rsidRPr="00B40D65" w:rsidRDefault="00B40D65" w:rsidP="00B40D65">
            <w:pPr>
              <w:bidi w:val="0"/>
              <w:jc w:val="center"/>
              <w:rPr>
                <w:rFonts w:ascii="Simplified Arabic" w:hAnsi="Simplified Arabic"/>
                <w:color w:val="000000"/>
                <w:sz w:val="24"/>
                <w:szCs w:val="24"/>
              </w:rPr>
            </w:pPr>
            <w:r w:rsidRPr="00B40D65">
              <w:rPr>
                <w:rFonts w:ascii="Simplified Arabic" w:hAnsi="Simplified Arabic"/>
                <w:color w:val="000000"/>
                <w:sz w:val="24"/>
                <w:szCs w:val="24"/>
              </w:rPr>
              <w:t>16.93</w:t>
            </w:r>
          </w:p>
        </w:tc>
        <w:tc>
          <w:tcPr>
            <w:tcW w:w="805" w:type="dxa"/>
            <w:shd w:val="clear" w:color="auto" w:fill="auto"/>
            <w:noWrap/>
            <w:vAlign w:val="center"/>
            <w:hideMark/>
          </w:tcPr>
          <w:p w14:paraId="0885AB37" w14:textId="77777777" w:rsidR="00B40D65" w:rsidRPr="00B40D65" w:rsidRDefault="00B40D65" w:rsidP="00B40D65">
            <w:pPr>
              <w:bidi w:val="0"/>
              <w:jc w:val="center"/>
              <w:rPr>
                <w:rFonts w:ascii="Simplified Arabic" w:hAnsi="Simplified Arabic"/>
                <w:color w:val="000000"/>
                <w:sz w:val="24"/>
                <w:szCs w:val="24"/>
              </w:rPr>
            </w:pPr>
            <w:r w:rsidRPr="00B40D65">
              <w:rPr>
                <w:rFonts w:ascii="Simplified Arabic" w:hAnsi="Simplified Arabic"/>
                <w:color w:val="000000"/>
                <w:sz w:val="24"/>
                <w:szCs w:val="24"/>
              </w:rPr>
              <w:t>14.8</w:t>
            </w:r>
          </w:p>
        </w:tc>
        <w:tc>
          <w:tcPr>
            <w:tcW w:w="1040" w:type="dxa"/>
            <w:shd w:val="clear" w:color="auto" w:fill="auto"/>
            <w:noWrap/>
            <w:vAlign w:val="center"/>
            <w:hideMark/>
          </w:tcPr>
          <w:p w14:paraId="0B060273" w14:textId="77777777" w:rsidR="00B40D65" w:rsidRPr="00B40D65" w:rsidRDefault="00B40D65" w:rsidP="00B40D65">
            <w:pPr>
              <w:bidi w:val="0"/>
              <w:jc w:val="center"/>
              <w:rPr>
                <w:rFonts w:ascii="Simplified Arabic" w:hAnsi="Simplified Arabic"/>
                <w:color w:val="000000"/>
                <w:sz w:val="24"/>
                <w:szCs w:val="24"/>
              </w:rPr>
            </w:pPr>
            <w:r w:rsidRPr="00B40D65">
              <w:rPr>
                <w:rFonts w:ascii="Simplified Arabic" w:hAnsi="Simplified Arabic"/>
                <w:color w:val="000000"/>
                <w:sz w:val="24"/>
                <w:szCs w:val="24"/>
              </w:rPr>
              <w:t>18.11</w:t>
            </w:r>
          </w:p>
        </w:tc>
      </w:tr>
      <w:tr w:rsidR="00B40D65" w:rsidRPr="00B40D65" w14:paraId="1B7F432C" w14:textId="77777777" w:rsidTr="000267E5">
        <w:trPr>
          <w:trHeight w:val="460"/>
        </w:trPr>
        <w:tc>
          <w:tcPr>
            <w:tcW w:w="2536" w:type="dxa"/>
            <w:shd w:val="clear" w:color="auto" w:fill="auto"/>
            <w:vAlign w:val="center"/>
            <w:hideMark/>
          </w:tcPr>
          <w:p w14:paraId="7A99802E" w14:textId="77777777" w:rsidR="00B40D65" w:rsidRPr="00B40D65" w:rsidRDefault="00B40D65" w:rsidP="00B40D65">
            <w:pPr>
              <w:jc w:val="center"/>
              <w:rPr>
                <w:rFonts w:ascii="Simplified Arabic" w:hAnsi="Simplified Arabic"/>
                <w:color w:val="000000"/>
                <w:sz w:val="24"/>
                <w:szCs w:val="24"/>
              </w:rPr>
            </w:pPr>
            <w:r w:rsidRPr="00B40D65">
              <w:rPr>
                <w:rFonts w:ascii="Simplified Arabic" w:hAnsi="Simplified Arabic"/>
                <w:color w:val="000000"/>
                <w:sz w:val="24"/>
                <w:szCs w:val="24"/>
                <w:rtl/>
              </w:rPr>
              <w:t>مجموع الأنشطة الخدمية</w:t>
            </w:r>
          </w:p>
        </w:tc>
        <w:tc>
          <w:tcPr>
            <w:tcW w:w="960" w:type="dxa"/>
            <w:shd w:val="clear" w:color="auto" w:fill="auto"/>
            <w:vAlign w:val="center"/>
            <w:hideMark/>
          </w:tcPr>
          <w:p w14:paraId="6DD75FF7" w14:textId="77777777" w:rsidR="00B40D65" w:rsidRPr="00B40D65" w:rsidRDefault="00B40D65" w:rsidP="00B40D65">
            <w:pPr>
              <w:jc w:val="center"/>
              <w:rPr>
                <w:rFonts w:ascii="Simplified Arabic" w:hAnsi="Simplified Arabic"/>
                <w:color w:val="000000"/>
                <w:sz w:val="24"/>
                <w:szCs w:val="24"/>
                <w:rtl/>
              </w:rPr>
            </w:pPr>
            <w:r w:rsidRPr="00B40D65">
              <w:rPr>
                <w:rFonts w:ascii="Simplified Arabic" w:hAnsi="Simplified Arabic"/>
                <w:color w:val="000000"/>
                <w:sz w:val="24"/>
                <w:szCs w:val="24"/>
                <w:rtl/>
              </w:rPr>
              <w:t>27.48</w:t>
            </w:r>
          </w:p>
        </w:tc>
        <w:tc>
          <w:tcPr>
            <w:tcW w:w="960" w:type="dxa"/>
            <w:shd w:val="clear" w:color="auto" w:fill="auto"/>
            <w:vAlign w:val="center"/>
            <w:hideMark/>
          </w:tcPr>
          <w:p w14:paraId="7A898AD3" w14:textId="77777777" w:rsidR="00B40D65" w:rsidRPr="00B40D65" w:rsidRDefault="00B40D65" w:rsidP="00B40D65">
            <w:pPr>
              <w:jc w:val="center"/>
              <w:rPr>
                <w:rFonts w:ascii="Simplified Arabic" w:hAnsi="Simplified Arabic"/>
                <w:color w:val="000000"/>
                <w:sz w:val="24"/>
                <w:szCs w:val="24"/>
                <w:rtl/>
              </w:rPr>
            </w:pPr>
            <w:r w:rsidRPr="00B40D65">
              <w:rPr>
                <w:rFonts w:ascii="Simplified Arabic" w:hAnsi="Simplified Arabic"/>
                <w:color w:val="000000"/>
                <w:sz w:val="24"/>
                <w:szCs w:val="24"/>
                <w:rtl/>
              </w:rPr>
              <w:t>44.41</w:t>
            </w:r>
          </w:p>
        </w:tc>
        <w:tc>
          <w:tcPr>
            <w:tcW w:w="1000" w:type="dxa"/>
            <w:shd w:val="clear" w:color="auto" w:fill="auto"/>
            <w:vAlign w:val="center"/>
            <w:hideMark/>
          </w:tcPr>
          <w:p w14:paraId="099FC9DA" w14:textId="77777777" w:rsidR="00B40D65" w:rsidRPr="00B40D65" w:rsidRDefault="00B40D65" w:rsidP="00B40D65">
            <w:pPr>
              <w:jc w:val="center"/>
              <w:rPr>
                <w:rFonts w:ascii="Simplified Arabic" w:hAnsi="Simplified Arabic"/>
                <w:color w:val="000000"/>
                <w:sz w:val="24"/>
                <w:szCs w:val="24"/>
                <w:rtl/>
              </w:rPr>
            </w:pPr>
            <w:r w:rsidRPr="00B40D65">
              <w:rPr>
                <w:rFonts w:ascii="Simplified Arabic" w:hAnsi="Simplified Arabic"/>
                <w:color w:val="000000"/>
                <w:sz w:val="24"/>
                <w:szCs w:val="24"/>
                <w:rtl/>
              </w:rPr>
              <w:t>38.84</w:t>
            </w:r>
          </w:p>
        </w:tc>
        <w:tc>
          <w:tcPr>
            <w:tcW w:w="1040" w:type="dxa"/>
            <w:shd w:val="clear" w:color="auto" w:fill="auto"/>
            <w:noWrap/>
            <w:vAlign w:val="center"/>
            <w:hideMark/>
          </w:tcPr>
          <w:p w14:paraId="520F53C9" w14:textId="77777777" w:rsidR="00B40D65" w:rsidRPr="00B40D65" w:rsidRDefault="00B40D65" w:rsidP="00B40D65">
            <w:pPr>
              <w:bidi w:val="0"/>
              <w:jc w:val="center"/>
              <w:rPr>
                <w:rFonts w:ascii="Simplified Arabic" w:hAnsi="Simplified Arabic"/>
                <w:color w:val="000000"/>
                <w:sz w:val="24"/>
                <w:szCs w:val="24"/>
                <w:rtl/>
              </w:rPr>
            </w:pPr>
            <w:r w:rsidRPr="00B40D65">
              <w:rPr>
                <w:rFonts w:ascii="Simplified Arabic" w:hAnsi="Simplified Arabic"/>
                <w:color w:val="000000"/>
                <w:sz w:val="24"/>
                <w:szCs w:val="24"/>
              </w:rPr>
              <w:t>25.61</w:t>
            </w:r>
          </w:p>
        </w:tc>
        <w:tc>
          <w:tcPr>
            <w:tcW w:w="1040" w:type="dxa"/>
            <w:shd w:val="clear" w:color="auto" w:fill="auto"/>
            <w:noWrap/>
            <w:vAlign w:val="center"/>
            <w:hideMark/>
          </w:tcPr>
          <w:p w14:paraId="310E2A93" w14:textId="77777777" w:rsidR="00B40D65" w:rsidRPr="00B40D65" w:rsidRDefault="00B40D65" w:rsidP="00B40D65">
            <w:pPr>
              <w:bidi w:val="0"/>
              <w:jc w:val="center"/>
              <w:rPr>
                <w:rFonts w:ascii="Simplified Arabic" w:hAnsi="Simplified Arabic"/>
                <w:color w:val="000000"/>
                <w:sz w:val="24"/>
                <w:szCs w:val="24"/>
              </w:rPr>
            </w:pPr>
            <w:r w:rsidRPr="00B40D65">
              <w:rPr>
                <w:rFonts w:ascii="Simplified Arabic" w:hAnsi="Simplified Arabic"/>
                <w:color w:val="000000"/>
                <w:sz w:val="24"/>
                <w:szCs w:val="24"/>
              </w:rPr>
              <w:t>27.43</w:t>
            </w:r>
          </w:p>
        </w:tc>
        <w:tc>
          <w:tcPr>
            <w:tcW w:w="1040" w:type="dxa"/>
            <w:shd w:val="clear" w:color="auto" w:fill="auto"/>
            <w:noWrap/>
            <w:vAlign w:val="center"/>
            <w:hideMark/>
          </w:tcPr>
          <w:p w14:paraId="07841A1B" w14:textId="77777777" w:rsidR="00B40D65" w:rsidRPr="00B40D65" w:rsidRDefault="00B40D65" w:rsidP="00B40D65">
            <w:pPr>
              <w:bidi w:val="0"/>
              <w:jc w:val="center"/>
              <w:rPr>
                <w:rFonts w:ascii="Simplified Arabic" w:hAnsi="Simplified Arabic"/>
                <w:color w:val="000000"/>
                <w:sz w:val="24"/>
                <w:szCs w:val="24"/>
              </w:rPr>
            </w:pPr>
            <w:r w:rsidRPr="00B40D65">
              <w:rPr>
                <w:rFonts w:ascii="Simplified Arabic" w:hAnsi="Simplified Arabic"/>
                <w:color w:val="000000"/>
                <w:sz w:val="24"/>
                <w:szCs w:val="24"/>
              </w:rPr>
              <w:t>35.18</w:t>
            </w:r>
          </w:p>
        </w:tc>
        <w:tc>
          <w:tcPr>
            <w:tcW w:w="1040" w:type="dxa"/>
            <w:shd w:val="clear" w:color="auto" w:fill="auto"/>
            <w:noWrap/>
            <w:vAlign w:val="center"/>
            <w:hideMark/>
          </w:tcPr>
          <w:p w14:paraId="71EA22F8" w14:textId="77777777" w:rsidR="00B40D65" w:rsidRPr="00B40D65" w:rsidRDefault="00B40D65" w:rsidP="00B40D65">
            <w:pPr>
              <w:bidi w:val="0"/>
              <w:jc w:val="center"/>
              <w:rPr>
                <w:rFonts w:ascii="Simplified Arabic" w:hAnsi="Simplified Arabic"/>
                <w:color w:val="000000"/>
                <w:sz w:val="24"/>
                <w:szCs w:val="24"/>
              </w:rPr>
            </w:pPr>
            <w:r w:rsidRPr="00B40D65">
              <w:rPr>
                <w:rFonts w:ascii="Simplified Arabic" w:hAnsi="Simplified Arabic"/>
                <w:color w:val="000000"/>
                <w:sz w:val="24"/>
                <w:szCs w:val="24"/>
              </w:rPr>
              <w:t>26.54</w:t>
            </w:r>
          </w:p>
        </w:tc>
        <w:tc>
          <w:tcPr>
            <w:tcW w:w="805" w:type="dxa"/>
            <w:shd w:val="clear" w:color="auto" w:fill="auto"/>
            <w:noWrap/>
            <w:vAlign w:val="center"/>
            <w:hideMark/>
          </w:tcPr>
          <w:p w14:paraId="3E4C87E5" w14:textId="77777777" w:rsidR="00B40D65" w:rsidRPr="00B40D65" w:rsidRDefault="00B40D65" w:rsidP="00B40D65">
            <w:pPr>
              <w:bidi w:val="0"/>
              <w:jc w:val="center"/>
              <w:rPr>
                <w:rFonts w:ascii="Simplified Arabic" w:hAnsi="Simplified Arabic"/>
                <w:color w:val="000000"/>
                <w:sz w:val="24"/>
                <w:szCs w:val="24"/>
              </w:rPr>
            </w:pPr>
            <w:r w:rsidRPr="00B40D65">
              <w:rPr>
                <w:rFonts w:ascii="Simplified Arabic" w:hAnsi="Simplified Arabic"/>
                <w:color w:val="000000"/>
                <w:sz w:val="24"/>
                <w:szCs w:val="24"/>
              </w:rPr>
              <w:t>19.99</w:t>
            </w:r>
          </w:p>
        </w:tc>
        <w:tc>
          <w:tcPr>
            <w:tcW w:w="1040" w:type="dxa"/>
            <w:shd w:val="clear" w:color="auto" w:fill="auto"/>
            <w:noWrap/>
            <w:vAlign w:val="center"/>
            <w:hideMark/>
          </w:tcPr>
          <w:p w14:paraId="19062327" w14:textId="77777777" w:rsidR="00B40D65" w:rsidRPr="00B40D65" w:rsidRDefault="00B40D65" w:rsidP="00B40D65">
            <w:pPr>
              <w:bidi w:val="0"/>
              <w:jc w:val="center"/>
              <w:rPr>
                <w:rFonts w:ascii="Simplified Arabic" w:hAnsi="Simplified Arabic"/>
                <w:color w:val="000000"/>
                <w:sz w:val="24"/>
                <w:szCs w:val="24"/>
              </w:rPr>
            </w:pPr>
            <w:r w:rsidRPr="00B40D65">
              <w:rPr>
                <w:rFonts w:ascii="Simplified Arabic" w:hAnsi="Simplified Arabic"/>
                <w:color w:val="000000"/>
                <w:sz w:val="24"/>
                <w:szCs w:val="24"/>
              </w:rPr>
              <w:t>23.88</w:t>
            </w:r>
          </w:p>
        </w:tc>
      </w:tr>
      <w:tr w:rsidR="00B40D65" w:rsidRPr="00B40D65" w14:paraId="15705D6C" w14:textId="77777777" w:rsidTr="000267E5">
        <w:trPr>
          <w:trHeight w:val="460"/>
        </w:trPr>
        <w:tc>
          <w:tcPr>
            <w:tcW w:w="2536" w:type="dxa"/>
            <w:shd w:val="clear" w:color="auto" w:fill="auto"/>
            <w:vAlign w:val="center"/>
            <w:hideMark/>
          </w:tcPr>
          <w:p w14:paraId="7C40A4B4" w14:textId="77777777" w:rsidR="00B40D65" w:rsidRPr="00B40D65" w:rsidRDefault="00B40D65" w:rsidP="00B40D65">
            <w:pPr>
              <w:jc w:val="center"/>
              <w:rPr>
                <w:rFonts w:ascii="Simplified Arabic" w:hAnsi="Simplified Arabic"/>
                <w:color w:val="000000"/>
                <w:sz w:val="24"/>
                <w:szCs w:val="24"/>
              </w:rPr>
            </w:pPr>
            <w:r w:rsidRPr="00B40D65">
              <w:rPr>
                <w:rFonts w:ascii="Simplified Arabic" w:hAnsi="Simplified Arabic"/>
                <w:color w:val="000000"/>
                <w:sz w:val="24"/>
                <w:szCs w:val="24"/>
                <w:rtl/>
              </w:rPr>
              <w:t>المجموع</w:t>
            </w:r>
          </w:p>
        </w:tc>
        <w:tc>
          <w:tcPr>
            <w:tcW w:w="960" w:type="dxa"/>
            <w:shd w:val="clear" w:color="auto" w:fill="auto"/>
            <w:noWrap/>
            <w:vAlign w:val="bottom"/>
            <w:hideMark/>
          </w:tcPr>
          <w:p w14:paraId="56FB96A8" w14:textId="77777777" w:rsidR="00B40D65" w:rsidRPr="00B40D65" w:rsidRDefault="00B40D65" w:rsidP="00B40D65">
            <w:pPr>
              <w:bidi w:val="0"/>
              <w:jc w:val="center"/>
              <w:rPr>
                <w:rFonts w:ascii="Arial" w:hAnsi="Arial" w:cs="Arial"/>
                <w:color w:val="000000"/>
                <w:sz w:val="24"/>
                <w:szCs w:val="24"/>
                <w:rtl/>
              </w:rPr>
            </w:pPr>
            <w:r w:rsidRPr="00B40D65">
              <w:rPr>
                <w:rFonts w:ascii="Arial" w:hAnsi="Arial" w:cs="Arial"/>
                <w:color w:val="000000"/>
                <w:sz w:val="24"/>
                <w:szCs w:val="24"/>
              </w:rPr>
              <w:t>100</w:t>
            </w:r>
          </w:p>
        </w:tc>
        <w:tc>
          <w:tcPr>
            <w:tcW w:w="960" w:type="dxa"/>
            <w:shd w:val="clear" w:color="auto" w:fill="auto"/>
            <w:noWrap/>
            <w:vAlign w:val="bottom"/>
            <w:hideMark/>
          </w:tcPr>
          <w:p w14:paraId="0CCFA23F" w14:textId="77777777" w:rsidR="00B40D65" w:rsidRPr="00B40D65" w:rsidRDefault="00B40D65" w:rsidP="00B40D65">
            <w:pPr>
              <w:bidi w:val="0"/>
              <w:jc w:val="center"/>
              <w:rPr>
                <w:rFonts w:ascii="Arial" w:hAnsi="Arial" w:cs="Arial"/>
                <w:color w:val="000000"/>
                <w:sz w:val="24"/>
                <w:szCs w:val="24"/>
              </w:rPr>
            </w:pPr>
            <w:r w:rsidRPr="00B40D65">
              <w:rPr>
                <w:rFonts w:ascii="Arial" w:hAnsi="Arial" w:cs="Arial"/>
                <w:color w:val="000000"/>
                <w:sz w:val="24"/>
                <w:szCs w:val="24"/>
              </w:rPr>
              <w:t>100</w:t>
            </w:r>
          </w:p>
        </w:tc>
        <w:tc>
          <w:tcPr>
            <w:tcW w:w="1000" w:type="dxa"/>
            <w:shd w:val="clear" w:color="auto" w:fill="auto"/>
            <w:noWrap/>
            <w:vAlign w:val="bottom"/>
            <w:hideMark/>
          </w:tcPr>
          <w:p w14:paraId="148FFDFE" w14:textId="77777777" w:rsidR="00B40D65" w:rsidRPr="00B40D65" w:rsidRDefault="00B40D65" w:rsidP="00B40D65">
            <w:pPr>
              <w:bidi w:val="0"/>
              <w:jc w:val="center"/>
              <w:rPr>
                <w:rFonts w:ascii="Arial" w:hAnsi="Arial" w:cs="Arial"/>
                <w:color w:val="000000"/>
                <w:sz w:val="24"/>
                <w:szCs w:val="24"/>
              </w:rPr>
            </w:pPr>
            <w:r w:rsidRPr="00B40D65">
              <w:rPr>
                <w:rFonts w:ascii="Arial" w:hAnsi="Arial" w:cs="Arial"/>
                <w:color w:val="000000"/>
                <w:sz w:val="24"/>
                <w:szCs w:val="24"/>
              </w:rPr>
              <w:t>100</w:t>
            </w:r>
          </w:p>
        </w:tc>
        <w:tc>
          <w:tcPr>
            <w:tcW w:w="1040" w:type="dxa"/>
            <w:shd w:val="clear" w:color="auto" w:fill="auto"/>
            <w:noWrap/>
            <w:vAlign w:val="bottom"/>
            <w:hideMark/>
          </w:tcPr>
          <w:p w14:paraId="730FA81A" w14:textId="77777777" w:rsidR="00B40D65" w:rsidRPr="00B40D65" w:rsidRDefault="00B40D65" w:rsidP="00B40D65">
            <w:pPr>
              <w:bidi w:val="0"/>
              <w:jc w:val="center"/>
              <w:rPr>
                <w:rFonts w:ascii="Arial" w:hAnsi="Arial" w:cs="Arial"/>
                <w:color w:val="000000"/>
                <w:sz w:val="24"/>
                <w:szCs w:val="24"/>
              </w:rPr>
            </w:pPr>
            <w:r w:rsidRPr="00B40D65">
              <w:rPr>
                <w:rFonts w:ascii="Arial" w:hAnsi="Arial" w:cs="Arial"/>
                <w:color w:val="000000"/>
                <w:sz w:val="24"/>
                <w:szCs w:val="24"/>
              </w:rPr>
              <w:t>100</w:t>
            </w:r>
          </w:p>
        </w:tc>
        <w:tc>
          <w:tcPr>
            <w:tcW w:w="1040" w:type="dxa"/>
            <w:shd w:val="clear" w:color="auto" w:fill="auto"/>
            <w:noWrap/>
            <w:vAlign w:val="bottom"/>
            <w:hideMark/>
          </w:tcPr>
          <w:p w14:paraId="3AB0DB71" w14:textId="77777777" w:rsidR="00B40D65" w:rsidRPr="00B40D65" w:rsidRDefault="00B40D65" w:rsidP="00B40D65">
            <w:pPr>
              <w:bidi w:val="0"/>
              <w:jc w:val="center"/>
              <w:rPr>
                <w:rFonts w:ascii="Arial" w:hAnsi="Arial" w:cs="Arial"/>
                <w:color w:val="000000"/>
                <w:sz w:val="24"/>
                <w:szCs w:val="24"/>
              </w:rPr>
            </w:pPr>
            <w:r w:rsidRPr="00B40D65">
              <w:rPr>
                <w:rFonts w:ascii="Arial" w:hAnsi="Arial" w:cs="Arial"/>
                <w:color w:val="000000"/>
                <w:sz w:val="24"/>
                <w:szCs w:val="24"/>
              </w:rPr>
              <w:t>100</w:t>
            </w:r>
          </w:p>
        </w:tc>
        <w:tc>
          <w:tcPr>
            <w:tcW w:w="1040" w:type="dxa"/>
            <w:shd w:val="clear" w:color="auto" w:fill="auto"/>
            <w:noWrap/>
            <w:vAlign w:val="bottom"/>
            <w:hideMark/>
          </w:tcPr>
          <w:p w14:paraId="2DDF4A67" w14:textId="77777777" w:rsidR="00B40D65" w:rsidRPr="00B40D65" w:rsidRDefault="00B40D65" w:rsidP="00B40D65">
            <w:pPr>
              <w:bidi w:val="0"/>
              <w:jc w:val="center"/>
              <w:rPr>
                <w:rFonts w:ascii="Arial" w:hAnsi="Arial" w:cs="Arial"/>
                <w:color w:val="000000"/>
                <w:sz w:val="24"/>
                <w:szCs w:val="24"/>
              </w:rPr>
            </w:pPr>
            <w:r w:rsidRPr="00B40D65">
              <w:rPr>
                <w:rFonts w:ascii="Arial" w:hAnsi="Arial" w:cs="Arial"/>
                <w:color w:val="000000"/>
                <w:sz w:val="24"/>
                <w:szCs w:val="24"/>
              </w:rPr>
              <w:t>100</w:t>
            </w:r>
          </w:p>
        </w:tc>
        <w:tc>
          <w:tcPr>
            <w:tcW w:w="1040" w:type="dxa"/>
            <w:shd w:val="clear" w:color="auto" w:fill="auto"/>
            <w:noWrap/>
            <w:vAlign w:val="bottom"/>
            <w:hideMark/>
          </w:tcPr>
          <w:p w14:paraId="6A362EC7" w14:textId="77777777" w:rsidR="00B40D65" w:rsidRPr="00B40D65" w:rsidRDefault="00B40D65" w:rsidP="00B40D65">
            <w:pPr>
              <w:bidi w:val="0"/>
              <w:jc w:val="center"/>
              <w:rPr>
                <w:rFonts w:ascii="Arial" w:hAnsi="Arial" w:cs="Arial"/>
                <w:color w:val="000000"/>
                <w:sz w:val="24"/>
                <w:szCs w:val="24"/>
              </w:rPr>
            </w:pPr>
            <w:r w:rsidRPr="00B40D65">
              <w:rPr>
                <w:rFonts w:ascii="Arial" w:hAnsi="Arial" w:cs="Arial"/>
                <w:color w:val="000000"/>
                <w:sz w:val="24"/>
                <w:szCs w:val="24"/>
              </w:rPr>
              <w:t>100</w:t>
            </w:r>
          </w:p>
        </w:tc>
        <w:tc>
          <w:tcPr>
            <w:tcW w:w="805" w:type="dxa"/>
            <w:shd w:val="clear" w:color="auto" w:fill="auto"/>
            <w:noWrap/>
            <w:vAlign w:val="bottom"/>
            <w:hideMark/>
          </w:tcPr>
          <w:p w14:paraId="3BAD6E92" w14:textId="77777777" w:rsidR="00B40D65" w:rsidRPr="00B40D65" w:rsidRDefault="00B40D65" w:rsidP="00B40D65">
            <w:pPr>
              <w:bidi w:val="0"/>
              <w:jc w:val="center"/>
              <w:rPr>
                <w:rFonts w:ascii="Arial" w:hAnsi="Arial" w:cs="Arial"/>
                <w:color w:val="000000"/>
                <w:sz w:val="24"/>
                <w:szCs w:val="24"/>
              </w:rPr>
            </w:pPr>
            <w:r w:rsidRPr="00B40D65">
              <w:rPr>
                <w:rFonts w:ascii="Arial" w:hAnsi="Arial" w:cs="Arial"/>
                <w:color w:val="000000"/>
                <w:sz w:val="24"/>
                <w:szCs w:val="24"/>
              </w:rPr>
              <w:t>100</w:t>
            </w:r>
          </w:p>
        </w:tc>
        <w:tc>
          <w:tcPr>
            <w:tcW w:w="1040" w:type="dxa"/>
            <w:shd w:val="clear" w:color="auto" w:fill="auto"/>
            <w:noWrap/>
            <w:vAlign w:val="bottom"/>
            <w:hideMark/>
          </w:tcPr>
          <w:p w14:paraId="0777AE8F" w14:textId="77777777" w:rsidR="00B40D65" w:rsidRPr="00B40D65" w:rsidRDefault="00B40D65" w:rsidP="00B40D65">
            <w:pPr>
              <w:bidi w:val="0"/>
              <w:jc w:val="center"/>
              <w:rPr>
                <w:rFonts w:ascii="Arial" w:hAnsi="Arial" w:cs="Arial"/>
                <w:color w:val="000000"/>
                <w:sz w:val="24"/>
                <w:szCs w:val="24"/>
              </w:rPr>
            </w:pPr>
            <w:r w:rsidRPr="00B40D65">
              <w:rPr>
                <w:rFonts w:ascii="Arial" w:hAnsi="Arial" w:cs="Arial"/>
                <w:color w:val="000000"/>
                <w:sz w:val="24"/>
                <w:szCs w:val="24"/>
              </w:rPr>
              <w:t>100</w:t>
            </w:r>
          </w:p>
        </w:tc>
      </w:tr>
    </w:tbl>
    <w:p w14:paraId="6003DFDD" w14:textId="5C6DC48C" w:rsidR="00D4176A" w:rsidRPr="000669BB" w:rsidRDefault="00FD524E" w:rsidP="00480AF6">
      <w:pPr>
        <w:rPr>
          <w:rFonts w:ascii="Simplified Arabic" w:hAnsi="Simplified Arabic"/>
        </w:rPr>
      </w:pPr>
      <w:r w:rsidRPr="000669BB">
        <w:rPr>
          <w:rFonts w:ascii="Simplified Arabic" w:hAnsi="Simplified Arabic"/>
          <w:rtl/>
        </w:rPr>
        <w:t>المصدر: من عمل الباحث بالاعتماد على بيانات الناتج المحلي الإجمالي، الجهاز المركزي للإحصاء، دائرة الحسابات القومية.</w:t>
      </w:r>
    </w:p>
    <w:p w14:paraId="20D5284E" w14:textId="77777777" w:rsidR="00480AF6" w:rsidRPr="000669BB" w:rsidRDefault="00480AF6" w:rsidP="00081DB2">
      <w:pPr>
        <w:shd w:val="clear" w:color="auto" w:fill="FFFFFF"/>
        <w:spacing w:line="276" w:lineRule="auto"/>
        <w:rPr>
          <w:rFonts w:ascii="Simplified Arabic" w:hAnsi="Simplified Arabic"/>
          <w:rtl/>
          <w:lang w:bidi="ar-IQ"/>
        </w:rPr>
      </w:pPr>
    </w:p>
    <w:p w14:paraId="1A5B3329" w14:textId="77777777" w:rsidR="00FA2A76" w:rsidRPr="000669BB" w:rsidRDefault="00FA2A76" w:rsidP="00081DB2">
      <w:pPr>
        <w:shd w:val="clear" w:color="auto" w:fill="FFFFFF"/>
        <w:spacing w:line="276" w:lineRule="auto"/>
        <w:rPr>
          <w:rFonts w:ascii="Simplified Arabic" w:hAnsi="Simplified Arabic"/>
          <w:rtl/>
          <w:lang w:bidi="ar-IQ"/>
        </w:rPr>
      </w:pPr>
    </w:p>
    <w:p w14:paraId="796D3DA8" w14:textId="6E920E55" w:rsidR="00F74ECE" w:rsidRPr="00D74D4C" w:rsidRDefault="00D74D4C" w:rsidP="00D74D4C">
      <w:pPr>
        <w:pStyle w:val="berschrift1"/>
        <w:rPr>
          <w:lang w:bidi="ar-IQ"/>
        </w:rPr>
      </w:pPr>
      <w:r>
        <w:rPr>
          <w:rFonts w:hint="cs"/>
          <w:rtl/>
          <w:lang w:bidi="ar-IQ"/>
        </w:rPr>
        <w:lastRenderedPageBreak/>
        <w:t>2-</w:t>
      </w:r>
      <w:r w:rsidR="00B3697C" w:rsidRPr="00D74D4C">
        <w:rPr>
          <w:rtl/>
          <w:lang w:bidi="ar-IQ"/>
        </w:rPr>
        <w:t xml:space="preserve"> نسبة الإيرادات النفطية الى الإيرادات الكلية </w:t>
      </w:r>
    </w:p>
    <w:p w14:paraId="38FB9954" w14:textId="76C30539" w:rsidR="00FD524E" w:rsidRPr="000669BB" w:rsidRDefault="00B3697C" w:rsidP="00F74ECE">
      <w:pPr>
        <w:pStyle w:val="Listenabsatz"/>
        <w:shd w:val="clear" w:color="auto" w:fill="FFFFFF"/>
        <w:spacing w:line="276" w:lineRule="auto"/>
        <w:jc w:val="both"/>
        <w:rPr>
          <w:rFonts w:ascii="Simplified Arabic" w:hAnsi="Simplified Arabic"/>
          <w:rtl/>
          <w:lang w:bidi="ar-IQ"/>
        </w:rPr>
      </w:pPr>
      <w:r w:rsidRPr="000669BB">
        <w:rPr>
          <w:rFonts w:ascii="Simplified Arabic" w:hAnsi="Simplified Arabic"/>
          <w:rtl/>
          <w:lang w:bidi="ar-IQ"/>
        </w:rPr>
        <w:t xml:space="preserve"> وهي تشكل صورة من عدم الاستدامة المالية وتؤكد </w:t>
      </w:r>
      <w:r w:rsidR="00FD524E" w:rsidRPr="000669BB">
        <w:rPr>
          <w:rFonts w:ascii="Simplified Arabic" w:hAnsi="Simplified Arabic"/>
          <w:rtl/>
          <w:lang w:bidi="ar-IQ"/>
        </w:rPr>
        <w:t xml:space="preserve">الطابع </w:t>
      </w:r>
      <w:proofErr w:type="spellStart"/>
      <w:r w:rsidR="00FD524E" w:rsidRPr="000669BB">
        <w:rPr>
          <w:rFonts w:ascii="Simplified Arabic" w:hAnsi="Simplified Arabic"/>
          <w:rtl/>
          <w:lang w:bidi="ar-IQ"/>
        </w:rPr>
        <w:t>الريعي</w:t>
      </w:r>
      <w:proofErr w:type="spellEnd"/>
      <w:r w:rsidR="00FD524E" w:rsidRPr="000669BB">
        <w:rPr>
          <w:rFonts w:ascii="Simplified Arabic" w:hAnsi="Simplified Arabic"/>
          <w:rtl/>
          <w:lang w:bidi="ar-IQ"/>
        </w:rPr>
        <w:t xml:space="preserve"> للاقتصاد العراقي والى الاختلال الهيكلي في الموازنة العامة لكون الإيرادات النفطية تشكل 77.2 بالمائة من اجمالي إيرادات في سنة 2015 ارتفعت الى 92.31 في عام 2019 لتنخفض الى 87.34 بالمائة في سنة </w:t>
      </w:r>
      <w:r w:rsidR="00DA7F38">
        <w:rPr>
          <w:rFonts w:ascii="Simplified Arabic" w:hAnsi="Simplified Arabic" w:hint="cs"/>
          <w:rtl/>
          <w:lang w:bidi="ar-IQ"/>
        </w:rPr>
        <w:t>2021</w:t>
      </w:r>
      <w:r w:rsidR="00FD524E" w:rsidRPr="000669BB">
        <w:rPr>
          <w:rFonts w:ascii="Simplified Arabic" w:hAnsi="Simplified Arabic"/>
          <w:rtl/>
          <w:lang w:bidi="ar-IQ"/>
        </w:rPr>
        <w:t xml:space="preserve"> </w:t>
      </w:r>
      <w:r w:rsidR="00DA7F38">
        <w:rPr>
          <w:rFonts w:ascii="Simplified Arabic" w:hAnsi="Simplified Arabic" w:hint="cs"/>
          <w:rtl/>
          <w:lang w:bidi="ar-IQ"/>
        </w:rPr>
        <w:t xml:space="preserve">وترتفع الى 92.8% سنة 2023 </w:t>
      </w:r>
      <w:r w:rsidR="00FD524E" w:rsidRPr="000669BB">
        <w:rPr>
          <w:rFonts w:ascii="Simplified Arabic" w:hAnsi="Simplified Arabic"/>
          <w:rtl/>
          <w:lang w:bidi="ar-IQ"/>
        </w:rPr>
        <w:t>(الجدول</w:t>
      </w:r>
      <w:r w:rsidR="00FA2A76" w:rsidRPr="000669BB">
        <w:rPr>
          <w:rFonts w:ascii="Simplified Arabic" w:hAnsi="Simplified Arabic"/>
          <w:rtl/>
          <w:lang w:bidi="ar-IQ"/>
        </w:rPr>
        <w:t>9</w:t>
      </w:r>
      <w:r w:rsidR="00FD524E" w:rsidRPr="000669BB">
        <w:rPr>
          <w:rFonts w:ascii="Simplified Arabic" w:hAnsi="Simplified Arabic"/>
          <w:rtl/>
          <w:lang w:bidi="ar-IQ"/>
        </w:rPr>
        <w:t>) وهذا التذبذب يعود الى التقلبات التي تحدث في أسعار النفطية.</w:t>
      </w:r>
    </w:p>
    <w:p w14:paraId="1050CBA5" w14:textId="77777777" w:rsidR="00480AF6" w:rsidRPr="000669BB" w:rsidRDefault="00480AF6" w:rsidP="00081DB2">
      <w:pPr>
        <w:shd w:val="clear" w:color="auto" w:fill="FFFFFF"/>
        <w:spacing w:line="276" w:lineRule="auto"/>
        <w:rPr>
          <w:rFonts w:ascii="Simplified Arabic" w:hAnsi="Simplified Arabic"/>
          <w:rtl/>
          <w:lang w:bidi="ar-IQ"/>
        </w:rPr>
      </w:pPr>
    </w:p>
    <w:p w14:paraId="33B047DE" w14:textId="77777777" w:rsidR="00F610C6" w:rsidRPr="000669BB" w:rsidRDefault="00F610C6" w:rsidP="00081DB2">
      <w:pPr>
        <w:shd w:val="clear" w:color="auto" w:fill="FFFFFF"/>
        <w:spacing w:line="276" w:lineRule="auto"/>
        <w:rPr>
          <w:rFonts w:ascii="Simplified Arabic" w:hAnsi="Simplified Arabic"/>
          <w:rtl/>
          <w:lang w:bidi="ar-IQ"/>
        </w:rPr>
      </w:pPr>
    </w:p>
    <w:p w14:paraId="0560DB02" w14:textId="77777777" w:rsidR="00F610C6" w:rsidRPr="000669BB" w:rsidRDefault="00F610C6" w:rsidP="00081DB2">
      <w:pPr>
        <w:shd w:val="clear" w:color="auto" w:fill="FFFFFF"/>
        <w:spacing w:line="276" w:lineRule="auto"/>
        <w:rPr>
          <w:rFonts w:ascii="Simplified Arabic" w:hAnsi="Simplified Arabic"/>
          <w:rtl/>
          <w:lang w:bidi="ar-IQ"/>
        </w:rPr>
      </w:pPr>
    </w:p>
    <w:p w14:paraId="72F7D699" w14:textId="09ED136C" w:rsidR="00480AF6" w:rsidRPr="000669BB" w:rsidRDefault="00FD524E" w:rsidP="00081DB2">
      <w:pPr>
        <w:shd w:val="clear" w:color="auto" w:fill="FFFFFF"/>
        <w:spacing w:line="276" w:lineRule="auto"/>
        <w:rPr>
          <w:rFonts w:ascii="Simplified Arabic" w:hAnsi="Simplified Arabic"/>
          <w:rtl/>
          <w:lang w:bidi="ar-IQ"/>
        </w:rPr>
      </w:pPr>
      <w:r w:rsidRPr="000669BB">
        <w:rPr>
          <w:rFonts w:ascii="Simplified Arabic" w:hAnsi="Simplified Arabic"/>
          <w:rtl/>
          <w:lang w:bidi="ar-IQ"/>
        </w:rPr>
        <w:t xml:space="preserve">            جدول (</w:t>
      </w:r>
      <w:r w:rsidR="00FA2A76" w:rsidRPr="000669BB">
        <w:rPr>
          <w:rFonts w:ascii="Simplified Arabic" w:hAnsi="Simplified Arabic"/>
          <w:rtl/>
          <w:lang w:bidi="ar-IQ"/>
        </w:rPr>
        <w:t>9</w:t>
      </w:r>
      <w:r w:rsidRPr="000669BB">
        <w:rPr>
          <w:rFonts w:ascii="Simplified Arabic" w:hAnsi="Simplified Arabic"/>
          <w:rtl/>
          <w:lang w:bidi="ar-IQ"/>
        </w:rPr>
        <w:t>) الإيرادات النفطية والإيرادات الكلية للمدة 2015-202</w:t>
      </w:r>
      <w:r w:rsidR="000267E5">
        <w:rPr>
          <w:rFonts w:ascii="Simplified Arabic" w:hAnsi="Simplified Arabic" w:hint="cs"/>
          <w:rtl/>
          <w:lang w:bidi="ar-IQ"/>
        </w:rPr>
        <w:t>3</w:t>
      </w:r>
      <w:r w:rsidRPr="000669BB">
        <w:rPr>
          <w:rFonts w:ascii="Simplified Arabic" w:hAnsi="Simplified Arabic"/>
          <w:rtl/>
          <w:lang w:bidi="ar-IQ"/>
        </w:rPr>
        <w:t xml:space="preserve"> (مليار دينار)</w:t>
      </w:r>
    </w:p>
    <w:tbl>
      <w:tblPr>
        <w:bidiVisual/>
        <w:tblW w:w="50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0"/>
        <w:gridCol w:w="1420"/>
        <w:gridCol w:w="1280"/>
        <w:gridCol w:w="1260"/>
      </w:tblGrid>
      <w:tr w:rsidR="00B7164D" w:rsidRPr="000669BB" w14:paraId="67216C01" w14:textId="77777777" w:rsidTr="00B7164D">
        <w:trPr>
          <w:trHeight w:val="480"/>
          <w:jc w:val="center"/>
        </w:trPr>
        <w:tc>
          <w:tcPr>
            <w:tcW w:w="1040" w:type="dxa"/>
            <w:shd w:val="clear" w:color="auto" w:fill="auto"/>
            <w:noWrap/>
            <w:vAlign w:val="bottom"/>
            <w:hideMark/>
          </w:tcPr>
          <w:p w14:paraId="18D7B944" w14:textId="77777777" w:rsidR="00B7164D" w:rsidRPr="000669BB" w:rsidRDefault="00B7164D" w:rsidP="00B7164D">
            <w:pPr>
              <w:rPr>
                <w:rFonts w:ascii="Simplified Arabic" w:hAnsi="Simplified Arabic"/>
                <w:color w:val="000000"/>
                <w:sz w:val="22"/>
                <w:szCs w:val="22"/>
              </w:rPr>
            </w:pPr>
            <w:r w:rsidRPr="000669BB">
              <w:rPr>
                <w:rFonts w:ascii="Simplified Arabic" w:hAnsi="Simplified Arabic"/>
                <w:color w:val="000000"/>
                <w:sz w:val="22"/>
                <w:szCs w:val="22"/>
                <w:rtl/>
              </w:rPr>
              <w:t>السنة</w:t>
            </w:r>
          </w:p>
        </w:tc>
        <w:tc>
          <w:tcPr>
            <w:tcW w:w="1420" w:type="dxa"/>
            <w:shd w:val="clear" w:color="auto" w:fill="auto"/>
            <w:vAlign w:val="center"/>
            <w:hideMark/>
          </w:tcPr>
          <w:p w14:paraId="26EB31C2" w14:textId="77777777" w:rsidR="00B7164D" w:rsidRPr="000669BB" w:rsidRDefault="00B7164D" w:rsidP="00B7164D">
            <w:pPr>
              <w:jc w:val="center"/>
              <w:rPr>
                <w:rFonts w:ascii="Simplified Arabic" w:hAnsi="Simplified Arabic"/>
                <w:color w:val="000000"/>
                <w:sz w:val="24"/>
                <w:szCs w:val="24"/>
                <w:rtl/>
              </w:rPr>
            </w:pPr>
            <w:r w:rsidRPr="000669BB">
              <w:rPr>
                <w:rFonts w:ascii="Simplified Arabic" w:hAnsi="Simplified Arabic"/>
                <w:color w:val="000000"/>
                <w:sz w:val="24"/>
                <w:szCs w:val="24"/>
                <w:rtl/>
              </w:rPr>
              <w:t xml:space="preserve">الايرادات الكلية  </w:t>
            </w:r>
          </w:p>
        </w:tc>
        <w:tc>
          <w:tcPr>
            <w:tcW w:w="1280" w:type="dxa"/>
            <w:shd w:val="clear" w:color="auto" w:fill="auto"/>
            <w:noWrap/>
            <w:vAlign w:val="bottom"/>
            <w:hideMark/>
          </w:tcPr>
          <w:p w14:paraId="27E0A0F7" w14:textId="77777777" w:rsidR="00B7164D" w:rsidRPr="000669BB" w:rsidRDefault="00B7164D" w:rsidP="00B7164D">
            <w:pPr>
              <w:rPr>
                <w:rFonts w:ascii="Simplified Arabic" w:hAnsi="Simplified Arabic"/>
                <w:color w:val="000000"/>
                <w:sz w:val="22"/>
                <w:szCs w:val="22"/>
                <w:rtl/>
              </w:rPr>
            </w:pPr>
            <w:r w:rsidRPr="000669BB">
              <w:rPr>
                <w:rFonts w:ascii="Simplified Arabic" w:hAnsi="Simplified Arabic"/>
                <w:color w:val="000000"/>
                <w:sz w:val="22"/>
                <w:szCs w:val="22"/>
                <w:rtl/>
              </w:rPr>
              <w:t>الإيرادات النفطية</w:t>
            </w:r>
          </w:p>
        </w:tc>
        <w:tc>
          <w:tcPr>
            <w:tcW w:w="1260" w:type="dxa"/>
            <w:shd w:val="clear" w:color="auto" w:fill="auto"/>
            <w:noWrap/>
            <w:vAlign w:val="bottom"/>
            <w:hideMark/>
          </w:tcPr>
          <w:p w14:paraId="6F8BF420" w14:textId="77777777" w:rsidR="00B7164D" w:rsidRPr="000669BB" w:rsidRDefault="00B7164D" w:rsidP="00B7164D">
            <w:pPr>
              <w:rPr>
                <w:rFonts w:ascii="Simplified Arabic" w:hAnsi="Simplified Arabic"/>
                <w:color w:val="000000"/>
                <w:sz w:val="22"/>
                <w:szCs w:val="22"/>
                <w:rtl/>
              </w:rPr>
            </w:pPr>
            <w:r w:rsidRPr="000669BB">
              <w:rPr>
                <w:rFonts w:ascii="Simplified Arabic" w:hAnsi="Simplified Arabic"/>
                <w:color w:val="000000"/>
                <w:sz w:val="22"/>
                <w:szCs w:val="22"/>
                <w:rtl/>
              </w:rPr>
              <w:t>النسبة</w:t>
            </w:r>
          </w:p>
        </w:tc>
      </w:tr>
      <w:tr w:rsidR="00B7164D" w:rsidRPr="000669BB" w14:paraId="4F28D80B" w14:textId="77777777" w:rsidTr="00B7164D">
        <w:trPr>
          <w:trHeight w:val="480"/>
          <w:jc w:val="center"/>
        </w:trPr>
        <w:tc>
          <w:tcPr>
            <w:tcW w:w="1040" w:type="dxa"/>
            <w:shd w:val="clear" w:color="auto" w:fill="auto"/>
            <w:noWrap/>
            <w:vAlign w:val="bottom"/>
            <w:hideMark/>
          </w:tcPr>
          <w:p w14:paraId="08395049" w14:textId="77777777" w:rsidR="00B7164D" w:rsidRPr="000669BB" w:rsidRDefault="00B7164D" w:rsidP="00B7164D">
            <w:pPr>
              <w:bidi w:val="0"/>
              <w:jc w:val="right"/>
              <w:rPr>
                <w:rFonts w:ascii="Simplified Arabic" w:hAnsi="Simplified Arabic"/>
                <w:color w:val="000000"/>
                <w:sz w:val="22"/>
                <w:szCs w:val="22"/>
                <w:rtl/>
              </w:rPr>
            </w:pPr>
            <w:r w:rsidRPr="000669BB">
              <w:rPr>
                <w:rFonts w:ascii="Simplified Arabic" w:hAnsi="Simplified Arabic"/>
                <w:color w:val="000000"/>
                <w:sz w:val="22"/>
                <w:szCs w:val="22"/>
              </w:rPr>
              <w:t>2015</w:t>
            </w:r>
          </w:p>
        </w:tc>
        <w:tc>
          <w:tcPr>
            <w:tcW w:w="1420" w:type="dxa"/>
            <w:shd w:val="clear" w:color="auto" w:fill="auto"/>
            <w:vAlign w:val="center"/>
            <w:hideMark/>
          </w:tcPr>
          <w:p w14:paraId="19C9C5E8" w14:textId="77777777" w:rsidR="00B7164D" w:rsidRPr="000669BB" w:rsidRDefault="00B7164D" w:rsidP="00B7164D">
            <w:pPr>
              <w:jc w:val="center"/>
              <w:rPr>
                <w:rFonts w:ascii="Simplified Arabic" w:hAnsi="Simplified Arabic"/>
                <w:color w:val="000000"/>
                <w:sz w:val="24"/>
                <w:szCs w:val="24"/>
              </w:rPr>
            </w:pPr>
            <w:r w:rsidRPr="000669BB">
              <w:rPr>
                <w:rFonts w:ascii="Simplified Arabic" w:hAnsi="Simplified Arabic"/>
                <w:color w:val="000000"/>
                <w:sz w:val="24"/>
                <w:szCs w:val="24"/>
                <w:rtl/>
              </w:rPr>
              <w:t>66470</w:t>
            </w:r>
          </w:p>
        </w:tc>
        <w:tc>
          <w:tcPr>
            <w:tcW w:w="1280" w:type="dxa"/>
            <w:shd w:val="clear" w:color="auto" w:fill="auto"/>
            <w:noWrap/>
            <w:vAlign w:val="bottom"/>
            <w:hideMark/>
          </w:tcPr>
          <w:p w14:paraId="6CBA1066" w14:textId="77777777" w:rsidR="00B7164D" w:rsidRPr="000669BB" w:rsidRDefault="00B7164D" w:rsidP="00B7164D">
            <w:pPr>
              <w:bidi w:val="0"/>
              <w:jc w:val="right"/>
              <w:rPr>
                <w:rFonts w:ascii="Simplified Arabic" w:hAnsi="Simplified Arabic"/>
                <w:color w:val="000000"/>
                <w:sz w:val="22"/>
                <w:szCs w:val="22"/>
                <w:rtl/>
              </w:rPr>
            </w:pPr>
            <w:r w:rsidRPr="000669BB">
              <w:rPr>
                <w:rFonts w:ascii="Simplified Arabic" w:hAnsi="Simplified Arabic"/>
                <w:color w:val="000000"/>
                <w:sz w:val="22"/>
                <w:szCs w:val="22"/>
              </w:rPr>
              <w:t>51313</w:t>
            </w:r>
          </w:p>
        </w:tc>
        <w:tc>
          <w:tcPr>
            <w:tcW w:w="1260" w:type="dxa"/>
            <w:shd w:val="clear" w:color="auto" w:fill="auto"/>
            <w:noWrap/>
            <w:vAlign w:val="bottom"/>
            <w:hideMark/>
          </w:tcPr>
          <w:p w14:paraId="3913FEF5" w14:textId="77777777" w:rsidR="00B7164D" w:rsidRPr="000669BB" w:rsidRDefault="00B7164D" w:rsidP="00B7164D">
            <w:pPr>
              <w:bidi w:val="0"/>
              <w:jc w:val="right"/>
              <w:rPr>
                <w:rFonts w:ascii="Simplified Arabic" w:hAnsi="Simplified Arabic"/>
                <w:color w:val="000000"/>
                <w:sz w:val="22"/>
                <w:szCs w:val="22"/>
              </w:rPr>
            </w:pPr>
            <w:r w:rsidRPr="000669BB">
              <w:rPr>
                <w:rFonts w:ascii="Simplified Arabic" w:hAnsi="Simplified Arabic"/>
                <w:color w:val="000000"/>
                <w:sz w:val="22"/>
                <w:szCs w:val="22"/>
              </w:rPr>
              <w:t>77.20</w:t>
            </w:r>
          </w:p>
        </w:tc>
      </w:tr>
      <w:tr w:rsidR="00B7164D" w:rsidRPr="000669BB" w14:paraId="776C135D" w14:textId="77777777" w:rsidTr="00B7164D">
        <w:trPr>
          <w:trHeight w:val="330"/>
          <w:jc w:val="center"/>
        </w:trPr>
        <w:tc>
          <w:tcPr>
            <w:tcW w:w="1040" w:type="dxa"/>
            <w:shd w:val="clear" w:color="auto" w:fill="auto"/>
            <w:noWrap/>
            <w:vAlign w:val="bottom"/>
            <w:hideMark/>
          </w:tcPr>
          <w:p w14:paraId="6CF4EC12" w14:textId="77777777" w:rsidR="00B7164D" w:rsidRPr="000669BB" w:rsidRDefault="00B7164D" w:rsidP="00B7164D">
            <w:pPr>
              <w:bidi w:val="0"/>
              <w:jc w:val="right"/>
              <w:rPr>
                <w:rFonts w:ascii="Simplified Arabic" w:hAnsi="Simplified Arabic"/>
                <w:color w:val="000000"/>
                <w:sz w:val="22"/>
                <w:szCs w:val="22"/>
              </w:rPr>
            </w:pPr>
            <w:r w:rsidRPr="000669BB">
              <w:rPr>
                <w:rFonts w:ascii="Simplified Arabic" w:hAnsi="Simplified Arabic"/>
                <w:color w:val="000000"/>
                <w:sz w:val="22"/>
                <w:szCs w:val="22"/>
              </w:rPr>
              <w:t>2016</w:t>
            </w:r>
          </w:p>
        </w:tc>
        <w:tc>
          <w:tcPr>
            <w:tcW w:w="1420" w:type="dxa"/>
            <w:shd w:val="clear" w:color="auto" w:fill="auto"/>
            <w:noWrap/>
            <w:vAlign w:val="center"/>
            <w:hideMark/>
          </w:tcPr>
          <w:p w14:paraId="0B1152B9" w14:textId="77777777" w:rsidR="00B7164D" w:rsidRPr="000669BB" w:rsidRDefault="00B7164D" w:rsidP="00B7164D">
            <w:pPr>
              <w:bidi w:val="0"/>
              <w:jc w:val="center"/>
              <w:rPr>
                <w:rFonts w:ascii="Simplified Arabic" w:hAnsi="Simplified Arabic"/>
                <w:color w:val="000000"/>
                <w:sz w:val="24"/>
                <w:szCs w:val="24"/>
              </w:rPr>
            </w:pPr>
            <w:r w:rsidRPr="000669BB">
              <w:rPr>
                <w:rFonts w:ascii="Simplified Arabic" w:hAnsi="Simplified Arabic"/>
                <w:color w:val="000000"/>
                <w:sz w:val="24"/>
                <w:szCs w:val="24"/>
              </w:rPr>
              <w:t>54409</w:t>
            </w:r>
          </w:p>
        </w:tc>
        <w:tc>
          <w:tcPr>
            <w:tcW w:w="1280" w:type="dxa"/>
            <w:shd w:val="clear" w:color="auto" w:fill="auto"/>
            <w:noWrap/>
            <w:vAlign w:val="bottom"/>
            <w:hideMark/>
          </w:tcPr>
          <w:p w14:paraId="329F3124" w14:textId="77777777" w:rsidR="00B7164D" w:rsidRPr="000669BB" w:rsidRDefault="00B7164D" w:rsidP="00B7164D">
            <w:pPr>
              <w:bidi w:val="0"/>
              <w:jc w:val="right"/>
              <w:rPr>
                <w:rFonts w:ascii="Simplified Arabic" w:hAnsi="Simplified Arabic"/>
                <w:color w:val="000000"/>
                <w:sz w:val="22"/>
                <w:szCs w:val="22"/>
              </w:rPr>
            </w:pPr>
            <w:r w:rsidRPr="000669BB">
              <w:rPr>
                <w:rFonts w:ascii="Simplified Arabic" w:hAnsi="Simplified Arabic"/>
                <w:color w:val="000000"/>
                <w:sz w:val="22"/>
                <w:szCs w:val="22"/>
              </w:rPr>
              <w:t>44267</w:t>
            </w:r>
          </w:p>
        </w:tc>
        <w:tc>
          <w:tcPr>
            <w:tcW w:w="1260" w:type="dxa"/>
            <w:shd w:val="clear" w:color="auto" w:fill="auto"/>
            <w:noWrap/>
            <w:vAlign w:val="bottom"/>
            <w:hideMark/>
          </w:tcPr>
          <w:p w14:paraId="202CF2D2" w14:textId="77777777" w:rsidR="00B7164D" w:rsidRPr="000669BB" w:rsidRDefault="00B7164D" w:rsidP="00B7164D">
            <w:pPr>
              <w:bidi w:val="0"/>
              <w:jc w:val="right"/>
              <w:rPr>
                <w:rFonts w:ascii="Simplified Arabic" w:hAnsi="Simplified Arabic"/>
                <w:color w:val="000000"/>
                <w:sz w:val="22"/>
                <w:szCs w:val="22"/>
              </w:rPr>
            </w:pPr>
            <w:r w:rsidRPr="000669BB">
              <w:rPr>
                <w:rFonts w:ascii="Simplified Arabic" w:hAnsi="Simplified Arabic"/>
                <w:color w:val="000000"/>
                <w:sz w:val="22"/>
                <w:szCs w:val="22"/>
              </w:rPr>
              <w:t>81.36</w:t>
            </w:r>
          </w:p>
        </w:tc>
      </w:tr>
      <w:tr w:rsidR="00B7164D" w:rsidRPr="000669BB" w14:paraId="55704EDB" w14:textId="77777777" w:rsidTr="00B7164D">
        <w:trPr>
          <w:trHeight w:val="330"/>
          <w:jc w:val="center"/>
        </w:trPr>
        <w:tc>
          <w:tcPr>
            <w:tcW w:w="1040" w:type="dxa"/>
            <w:shd w:val="clear" w:color="auto" w:fill="auto"/>
            <w:noWrap/>
            <w:vAlign w:val="bottom"/>
            <w:hideMark/>
          </w:tcPr>
          <w:p w14:paraId="082FD604" w14:textId="77777777" w:rsidR="00B7164D" w:rsidRPr="000669BB" w:rsidRDefault="00B7164D" w:rsidP="00B7164D">
            <w:pPr>
              <w:bidi w:val="0"/>
              <w:jc w:val="right"/>
              <w:rPr>
                <w:rFonts w:ascii="Simplified Arabic" w:hAnsi="Simplified Arabic"/>
                <w:color w:val="000000"/>
                <w:sz w:val="22"/>
                <w:szCs w:val="22"/>
              </w:rPr>
            </w:pPr>
            <w:r w:rsidRPr="000669BB">
              <w:rPr>
                <w:rFonts w:ascii="Simplified Arabic" w:hAnsi="Simplified Arabic"/>
                <w:color w:val="000000"/>
                <w:sz w:val="22"/>
                <w:szCs w:val="22"/>
              </w:rPr>
              <w:t>2017</w:t>
            </w:r>
          </w:p>
        </w:tc>
        <w:tc>
          <w:tcPr>
            <w:tcW w:w="1420" w:type="dxa"/>
            <w:shd w:val="clear" w:color="auto" w:fill="auto"/>
            <w:noWrap/>
            <w:vAlign w:val="center"/>
            <w:hideMark/>
          </w:tcPr>
          <w:p w14:paraId="2E321B6A" w14:textId="77777777" w:rsidR="00B7164D" w:rsidRPr="000669BB" w:rsidRDefault="00B7164D" w:rsidP="00B7164D">
            <w:pPr>
              <w:bidi w:val="0"/>
              <w:jc w:val="center"/>
              <w:rPr>
                <w:rFonts w:ascii="Simplified Arabic" w:hAnsi="Simplified Arabic"/>
                <w:color w:val="000000"/>
                <w:sz w:val="24"/>
                <w:szCs w:val="24"/>
              </w:rPr>
            </w:pPr>
            <w:r w:rsidRPr="000669BB">
              <w:rPr>
                <w:rFonts w:ascii="Simplified Arabic" w:hAnsi="Simplified Arabic"/>
                <w:color w:val="000000"/>
                <w:sz w:val="24"/>
                <w:szCs w:val="24"/>
              </w:rPr>
              <w:t>77422</w:t>
            </w:r>
          </w:p>
        </w:tc>
        <w:tc>
          <w:tcPr>
            <w:tcW w:w="1280" w:type="dxa"/>
            <w:shd w:val="clear" w:color="auto" w:fill="auto"/>
            <w:noWrap/>
            <w:vAlign w:val="bottom"/>
            <w:hideMark/>
          </w:tcPr>
          <w:p w14:paraId="535281AE" w14:textId="77777777" w:rsidR="00B7164D" w:rsidRPr="000669BB" w:rsidRDefault="00B7164D" w:rsidP="00B7164D">
            <w:pPr>
              <w:bidi w:val="0"/>
              <w:jc w:val="right"/>
              <w:rPr>
                <w:rFonts w:ascii="Simplified Arabic" w:hAnsi="Simplified Arabic"/>
                <w:color w:val="000000"/>
                <w:sz w:val="22"/>
                <w:szCs w:val="22"/>
              </w:rPr>
            </w:pPr>
            <w:r w:rsidRPr="000669BB">
              <w:rPr>
                <w:rFonts w:ascii="Simplified Arabic" w:hAnsi="Simplified Arabic"/>
                <w:color w:val="000000"/>
                <w:sz w:val="22"/>
                <w:szCs w:val="22"/>
              </w:rPr>
              <w:t>65509</w:t>
            </w:r>
          </w:p>
        </w:tc>
        <w:tc>
          <w:tcPr>
            <w:tcW w:w="1260" w:type="dxa"/>
            <w:shd w:val="clear" w:color="auto" w:fill="auto"/>
            <w:noWrap/>
            <w:vAlign w:val="bottom"/>
            <w:hideMark/>
          </w:tcPr>
          <w:p w14:paraId="1F45D7B0" w14:textId="77777777" w:rsidR="00B7164D" w:rsidRPr="000669BB" w:rsidRDefault="00B7164D" w:rsidP="00B7164D">
            <w:pPr>
              <w:bidi w:val="0"/>
              <w:jc w:val="right"/>
              <w:rPr>
                <w:rFonts w:ascii="Simplified Arabic" w:hAnsi="Simplified Arabic"/>
                <w:color w:val="000000"/>
                <w:sz w:val="22"/>
                <w:szCs w:val="22"/>
              </w:rPr>
            </w:pPr>
            <w:r w:rsidRPr="000669BB">
              <w:rPr>
                <w:rFonts w:ascii="Simplified Arabic" w:hAnsi="Simplified Arabic"/>
                <w:color w:val="000000"/>
                <w:sz w:val="22"/>
                <w:szCs w:val="22"/>
              </w:rPr>
              <w:t>84.61</w:t>
            </w:r>
          </w:p>
        </w:tc>
      </w:tr>
      <w:tr w:rsidR="00B7164D" w:rsidRPr="000669BB" w14:paraId="4352CF92" w14:textId="77777777" w:rsidTr="00B7164D">
        <w:trPr>
          <w:trHeight w:val="330"/>
          <w:jc w:val="center"/>
        </w:trPr>
        <w:tc>
          <w:tcPr>
            <w:tcW w:w="1040" w:type="dxa"/>
            <w:shd w:val="clear" w:color="auto" w:fill="auto"/>
            <w:noWrap/>
            <w:vAlign w:val="bottom"/>
            <w:hideMark/>
          </w:tcPr>
          <w:p w14:paraId="508E122E" w14:textId="77777777" w:rsidR="00B7164D" w:rsidRPr="000669BB" w:rsidRDefault="00B7164D" w:rsidP="00B7164D">
            <w:pPr>
              <w:bidi w:val="0"/>
              <w:jc w:val="right"/>
              <w:rPr>
                <w:rFonts w:ascii="Simplified Arabic" w:hAnsi="Simplified Arabic"/>
                <w:color w:val="000000"/>
                <w:sz w:val="22"/>
                <w:szCs w:val="22"/>
              </w:rPr>
            </w:pPr>
            <w:r w:rsidRPr="000669BB">
              <w:rPr>
                <w:rFonts w:ascii="Simplified Arabic" w:hAnsi="Simplified Arabic"/>
                <w:color w:val="000000"/>
                <w:sz w:val="22"/>
                <w:szCs w:val="22"/>
              </w:rPr>
              <w:t>2018</w:t>
            </w:r>
          </w:p>
        </w:tc>
        <w:tc>
          <w:tcPr>
            <w:tcW w:w="1420" w:type="dxa"/>
            <w:shd w:val="clear" w:color="auto" w:fill="auto"/>
            <w:noWrap/>
            <w:vAlign w:val="center"/>
            <w:hideMark/>
          </w:tcPr>
          <w:p w14:paraId="755C5AC1" w14:textId="77777777" w:rsidR="00B7164D" w:rsidRPr="000669BB" w:rsidRDefault="00B7164D" w:rsidP="00B7164D">
            <w:pPr>
              <w:bidi w:val="0"/>
              <w:jc w:val="center"/>
              <w:rPr>
                <w:rFonts w:ascii="Simplified Arabic" w:hAnsi="Simplified Arabic"/>
                <w:color w:val="000000"/>
                <w:sz w:val="24"/>
                <w:szCs w:val="24"/>
              </w:rPr>
            </w:pPr>
            <w:r w:rsidRPr="000669BB">
              <w:rPr>
                <w:rFonts w:ascii="Simplified Arabic" w:hAnsi="Simplified Arabic"/>
                <w:color w:val="000000"/>
                <w:sz w:val="24"/>
                <w:szCs w:val="24"/>
              </w:rPr>
              <w:t>106570</w:t>
            </w:r>
          </w:p>
        </w:tc>
        <w:tc>
          <w:tcPr>
            <w:tcW w:w="1280" w:type="dxa"/>
            <w:shd w:val="clear" w:color="auto" w:fill="auto"/>
            <w:noWrap/>
            <w:vAlign w:val="bottom"/>
            <w:hideMark/>
          </w:tcPr>
          <w:p w14:paraId="73129B77" w14:textId="77777777" w:rsidR="00B7164D" w:rsidRPr="000669BB" w:rsidRDefault="00B7164D" w:rsidP="00B7164D">
            <w:pPr>
              <w:bidi w:val="0"/>
              <w:jc w:val="right"/>
              <w:rPr>
                <w:rFonts w:ascii="Simplified Arabic" w:hAnsi="Simplified Arabic"/>
                <w:color w:val="000000"/>
                <w:sz w:val="22"/>
                <w:szCs w:val="22"/>
              </w:rPr>
            </w:pPr>
            <w:r w:rsidRPr="000669BB">
              <w:rPr>
                <w:rFonts w:ascii="Simplified Arabic" w:hAnsi="Simplified Arabic"/>
                <w:color w:val="000000"/>
                <w:sz w:val="22"/>
                <w:szCs w:val="22"/>
              </w:rPr>
              <w:t>95620</w:t>
            </w:r>
          </w:p>
        </w:tc>
        <w:tc>
          <w:tcPr>
            <w:tcW w:w="1260" w:type="dxa"/>
            <w:shd w:val="clear" w:color="auto" w:fill="auto"/>
            <w:noWrap/>
            <w:vAlign w:val="bottom"/>
            <w:hideMark/>
          </w:tcPr>
          <w:p w14:paraId="2BE32017" w14:textId="77777777" w:rsidR="00B7164D" w:rsidRPr="000669BB" w:rsidRDefault="00B7164D" w:rsidP="00B7164D">
            <w:pPr>
              <w:bidi w:val="0"/>
              <w:jc w:val="right"/>
              <w:rPr>
                <w:rFonts w:ascii="Simplified Arabic" w:hAnsi="Simplified Arabic"/>
                <w:color w:val="000000"/>
                <w:sz w:val="22"/>
                <w:szCs w:val="22"/>
              </w:rPr>
            </w:pPr>
            <w:r w:rsidRPr="000669BB">
              <w:rPr>
                <w:rFonts w:ascii="Simplified Arabic" w:hAnsi="Simplified Arabic"/>
                <w:color w:val="000000"/>
                <w:sz w:val="22"/>
                <w:szCs w:val="22"/>
              </w:rPr>
              <w:t>89.73</w:t>
            </w:r>
          </w:p>
        </w:tc>
      </w:tr>
      <w:tr w:rsidR="00B7164D" w:rsidRPr="000669BB" w14:paraId="49F98108" w14:textId="77777777" w:rsidTr="00B7164D">
        <w:trPr>
          <w:trHeight w:val="330"/>
          <w:jc w:val="center"/>
        </w:trPr>
        <w:tc>
          <w:tcPr>
            <w:tcW w:w="1040" w:type="dxa"/>
            <w:shd w:val="clear" w:color="auto" w:fill="auto"/>
            <w:noWrap/>
            <w:vAlign w:val="bottom"/>
            <w:hideMark/>
          </w:tcPr>
          <w:p w14:paraId="5AF1FD3D" w14:textId="77777777" w:rsidR="00B7164D" w:rsidRPr="000669BB" w:rsidRDefault="00B7164D" w:rsidP="00B7164D">
            <w:pPr>
              <w:bidi w:val="0"/>
              <w:jc w:val="right"/>
              <w:rPr>
                <w:rFonts w:ascii="Simplified Arabic" w:hAnsi="Simplified Arabic"/>
                <w:color w:val="000000"/>
                <w:sz w:val="22"/>
                <w:szCs w:val="22"/>
              </w:rPr>
            </w:pPr>
            <w:r w:rsidRPr="000669BB">
              <w:rPr>
                <w:rFonts w:ascii="Simplified Arabic" w:hAnsi="Simplified Arabic"/>
                <w:color w:val="000000"/>
                <w:sz w:val="22"/>
                <w:szCs w:val="22"/>
              </w:rPr>
              <w:t>2019</w:t>
            </w:r>
          </w:p>
        </w:tc>
        <w:tc>
          <w:tcPr>
            <w:tcW w:w="1420" w:type="dxa"/>
            <w:shd w:val="clear" w:color="auto" w:fill="auto"/>
            <w:noWrap/>
            <w:vAlign w:val="center"/>
            <w:hideMark/>
          </w:tcPr>
          <w:p w14:paraId="108CE7E7" w14:textId="77777777" w:rsidR="00B7164D" w:rsidRPr="000669BB" w:rsidRDefault="00B7164D" w:rsidP="00B7164D">
            <w:pPr>
              <w:bidi w:val="0"/>
              <w:jc w:val="center"/>
              <w:rPr>
                <w:rFonts w:ascii="Simplified Arabic" w:hAnsi="Simplified Arabic"/>
                <w:color w:val="000000"/>
                <w:sz w:val="24"/>
                <w:szCs w:val="24"/>
              </w:rPr>
            </w:pPr>
            <w:r w:rsidRPr="000669BB">
              <w:rPr>
                <w:rFonts w:ascii="Simplified Arabic" w:hAnsi="Simplified Arabic"/>
                <w:color w:val="000000"/>
                <w:sz w:val="24"/>
                <w:szCs w:val="24"/>
              </w:rPr>
              <w:t>107484</w:t>
            </w:r>
          </w:p>
        </w:tc>
        <w:tc>
          <w:tcPr>
            <w:tcW w:w="1280" w:type="dxa"/>
            <w:shd w:val="clear" w:color="auto" w:fill="auto"/>
            <w:noWrap/>
            <w:vAlign w:val="bottom"/>
            <w:hideMark/>
          </w:tcPr>
          <w:p w14:paraId="08A93B20" w14:textId="77777777" w:rsidR="00B7164D" w:rsidRPr="000669BB" w:rsidRDefault="00B7164D" w:rsidP="00B7164D">
            <w:pPr>
              <w:bidi w:val="0"/>
              <w:jc w:val="right"/>
              <w:rPr>
                <w:rFonts w:ascii="Simplified Arabic" w:hAnsi="Simplified Arabic"/>
                <w:color w:val="000000"/>
                <w:sz w:val="22"/>
                <w:szCs w:val="22"/>
              </w:rPr>
            </w:pPr>
            <w:r w:rsidRPr="000669BB">
              <w:rPr>
                <w:rFonts w:ascii="Simplified Arabic" w:hAnsi="Simplified Arabic"/>
                <w:color w:val="000000"/>
                <w:sz w:val="22"/>
                <w:szCs w:val="22"/>
              </w:rPr>
              <w:t>99216</w:t>
            </w:r>
          </w:p>
        </w:tc>
        <w:tc>
          <w:tcPr>
            <w:tcW w:w="1260" w:type="dxa"/>
            <w:shd w:val="clear" w:color="auto" w:fill="auto"/>
            <w:noWrap/>
            <w:vAlign w:val="bottom"/>
            <w:hideMark/>
          </w:tcPr>
          <w:p w14:paraId="5F4DE28F" w14:textId="77777777" w:rsidR="00B7164D" w:rsidRPr="000669BB" w:rsidRDefault="00B7164D" w:rsidP="00B7164D">
            <w:pPr>
              <w:bidi w:val="0"/>
              <w:jc w:val="right"/>
              <w:rPr>
                <w:rFonts w:ascii="Simplified Arabic" w:hAnsi="Simplified Arabic"/>
                <w:color w:val="000000"/>
                <w:sz w:val="22"/>
                <w:szCs w:val="22"/>
              </w:rPr>
            </w:pPr>
            <w:r w:rsidRPr="000669BB">
              <w:rPr>
                <w:rFonts w:ascii="Simplified Arabic" w:hAnsi="Simplified Arabic"/>
                <w:color w:val="000000"/>
                <w:sz w:val="22"/>
                <w:szCs w:val="22"/>
              </w:rPr>
              <w:t>92.31</w:t>
            </w:r>
          </w:p>
        </w:tc>
      </w:tr>
      <w:tr w:rsidR="00B7164D" w:rsidRPr="000669BB" w14:paraId="2CEAD100" w14:textId="77777777" w:rsidTr="00B7164D">
        <w:trPr>
          <w:trHeight w:val="330"/>
          <w:jc w:val="center"/>
        </w:trPr>
        <w:tc>
          <w:tcPr>
            <w:tcW w:w="1040" w:type="dxa"/>
            <w:shd w:val="clear" w:color="auto" w:fill="auto"/>
            <w:noWrap/>
            <w:vAlign w:val="bottom"/>
            <w:hideMark/>
          </w:tcPr>
          <w:p w14:paraId="03D7FE21" w14:textId="77777777" w:rsidR="00B7164D" w:rsidRPr="000669BB" w:rsidRDefault="00B7164D" w:rsidP="00B7164D">
            <w:pPr>
              <w:bidi w:val="0"/>
              <w:jc w:val="right"/>
              <w:rPr>
                <w:rFonts w:ascii="Simplified Arabic" w:hAnsi="Simplified Arabic"/>
                <w:color w:val="000000"/>
                <w:sz w:val="22"/>
                <w:szCs w:val="22"/>
              </w:rPr>
            </w:pPr>
            <w:r w:rsidRPr="000669BB">
              <w:rPr>
                <w:rFonts w:ascii="Simplified Arabic" w:hAnsi="Simplified Arabic"/>
                <w:color w:val="000000"/>
                <w:sz w:val="22"/>
                <w:szCs w:val="22"/>
              </w:rPr>
              <w:t>2020</w:t>
            </w:r>
          </w:p>
        </w:tc>
        <w:tc>
          <w:tcPr>
            <w:tcW w:w="1420" w:type="dxa"/>
            <w:shd w:val="clear" w:color="auto" w:fill="auto"/>
            <w:noWrap/>
            <w:vAlign w:val="center"/>
            <w:hideMark/>
          </w:tcPr>
          <w:p w14:paraId="103CF2E3" w14:textId="77777777" w:rsidR="00B7164D" w:rsidRPr="000669BB" w:rsidRDefault="00B7164D" w:rsidP="00B7164D">
            <w:pPr>
              <w:bidi w:val="0"/>
              <w:jc w:val="center"/>
              <w:rPr>
                <w:rFonts w:ascii="Simplified Arabic" w:hAnsi="Simplified Arabic"/>
                <w:color w:val="000000"/>
                <w:sz w:val="24"/>
                <w:szCs w:val="24"/>
              </w:rPr>
            </w:pPr>
            <w:r w:rsidRPr="000669BB">
              <w:rPr>
                <w:rFonts w:ascii="Simplified Arabic" w:hAnsi="Simplified Arabic"/>
                <w:color w:val="000000"/>
                <w:sz w:val="24"/>
                <w:szCs w:val="24"/>
              </w:rPr>
              <w:t>63200</w:t>
            </w:r>
          </w:p>
        </w:tc>
        <w:tc>
          <w:tcPr>
            <w:tcW w:w="1280" w:type="dxa"/>
            <w:shd w:val="clear" w:color="auto" w:fill="auto"/>
            <w:noWrap/>
            <w:vAlign w:val="bottom"/>
            <w:hideMark/>
          </w:tcPr>
          <w:p w14:paraId="0D3E991A" w14:textId="77777777" w:rsidR="00B7164D" w:rsidRPr="000669BB" w:rsidRDefault="00B7164D" w:rsidP="00B7164D">
            <w:pPr>
              <w:bidi w:val="0"/>
              <w:jc w:val="right"/>
              <w:rPr>
                <w:rFonts w:ascii="Simplified Arabic" w:hAnsi="Simplified Arabic"/>
                <w:color w:val="000000"/>
                <w:sz w:val="22"/>
                <w:szCs w:val="22"/>
              </w:rPr>
            </w:pPr>
            <w:r w:rsidRPr="000669BB">
              <w:rPr>
                <w:rFonts w:ascii="Simplified Arabic" w:hAnsi="Simplified Arabic"/>
                <w:color w:val="000000"/>
                <w:sz w:val="22"/>
                <w:szCs w:val="22"/>
              </w:rPr>
              <w:t>54449</w:t>
            </w:r>
          </w:p>
        </w:tc>
        <w:tc>
          <w:tcPr>
            <w:tcW w:w="1260" w:type="dxa"/>
            <w:shd w:val="clear" w:color="auto" w:fill="auto"/>
            <w:noWrap/>
            <w:vAlign w:val="bottom"/>
            <w:hideMark/>
          </w:tcPr>
          <w:p w14:paraId="35843B7C" w14:textId="77777777" w:rsidR="00B7164D" w:rsidRPr="000669BB" w:rsidRDefault="00B7164D" w:rsidP="00B7164D">
            <w:pPr>
              <w:bidi w:val="0"/>
              <w:jc w:val="right"/>
              <w:rPr>
                <w:rFonts w:ascii="Simplified Arabic" w:hAnsi="Simplified Arabic"/>
                <w:color w:val="000000"/>
                <w:sz w:val="22"/>
                <w:szCs w:val="22"/>
              </w:rPr>
            </w:pPr>
            <w:r w:rsidRPr="000669BB">
              <w:rPr>
                <w:rFonts w:ascii="Simplified Arabic" w:hAnsi="Simplified Arabic"/>
                <w:color w:val="000000"/>
                <w:sz w:val="22"/>
                <w:szCs w:val="22"/>
              </w:rPr>
              <w:t>86.15</w:t>
            </w:r>
          </w:p>
        </w:tc>
      </w:tr>
      <w:tr w:rsidR="00B7164D" w:rsidRPr="000669BB" w14:paraId="3C532041" w14:textId="77777777" w:rsidTr="00B7164D">
        <w:trPr>
          <w:trHeight w:val="330"/>
          <w:jc w:val="center"/>
        </w:trPr>
        <w:tc>
          <w:tcPr>
            <w:tcW w:w="1040" w:type="dxa"/>
            <w:shd w:val="clear" w:color="auto" w:fill="auto"/>
            <w:noWrap/>
            <w:vAlign w:val="bottom"/>
            <w:hideMark/>
          </w:tcPr>
          <w:p w14:paraId="4760B561" w14:textId="77777777" w:rsidR="00B7164D" w:rsidRPr="000669BB" w:rsidRDefault="00B7164D" w:rsidP="00B7164D">
            <w:pPr>
              <w:bidi w:val="0"/>
              <w:jc w:val="right"/>
              <w:rPr>
                <w:rFonts w:ascii="Simplified Arabic" w:hAnsi="Simplified Arabic"/>
                <w:color w:val="000000"/>
                <w:sz w:val="22"/>
                <w:szCs w:val="22"/>
              </w:rPr>
            </w:pPr>
            <w:r w:rsidRPr="000669BB">
              <w:rPr>
                <w:rFonts w:ascii="Simplified Arabic" w:hAnsi="Simplified Arabic"/>
                <w:color w:val="000000"/>
                <w:sz w:val="22"/>
                <w:szCs w:val="22"/>
              </w:rPr>
              <w:t>2021</w:t>
            </w:r>
          </w:p>
        </w:tc>
        <w:tc>
          <w:tcPr>
            <w:tcW w:w="1420" w:type="dxa"/>
            <w:shd w:val="clear" w:color="auto" w:fill="auto"/>
            <w:noWrap/>
            <w:vAlign w:val="center"/>
            <w:hideMark/>
          </w:tcPr>
          <w:p w14:paraId="641B35E9" w14:textId="77777777" w:rsidR="00B7164D" w:rsidRPr="000669BB" w:rsidRDefault="00B7164D" w:rsidP="00B7164D">
            <w:pPr>
              <w:bidi w:val="0"/>
              <w:jc w:val="center"/>
              <w:rPr>
                <w:rFonts w:ascii="Simplified Arabic" w:hAnsi="Simplified Arabic"/>
                <w:color w:val="000000"/>
                <w:sz w:val="24"/>
                <w:szCs w:val="24"/>
              </w:rPr>
            </w:pPr>
            <w:r w:rsidRPr="000669BB">
              <w:rPr>
                <w:rFonts w:ascii="Simplified Arabic" w:hAnsi="Simplified Arabic"/>
                <w:color w:val="000000"/>
                <w:sz w:val="24"/>
                <w:szCs w:val="24"/>
              </w:rPr>
              <w:t>109081</w:t>
            </w:r>
          </w:p>
        </w:tc>
        <w:tc>
          <w:tcPr>
            <w:tcW w:w="1280" w:type="dxa"/>
            <w:shd w:val="clear" w:color="auto" w:fill="auto"/>
            <w:noWrap/>
            <w:vAlign w:val="bottom"/>
            <w:hideMark/>
          </w:tcPr>
          <w:p w14:paraId="02F00629" w14:textId="77777777" w:rsidR="00B7164D" w:rsidRPr="000669BB" w:rsidRDefault="00B7164D" w:rsidP="00B7164D">
            <w:pPr>
              <w:bidi w:val="0"/>
              <w:jc w:val="right"/>
              <w:rPr>
                <w:rFonts w:ascii="Simplified Arabic" w:hAnsi="Simplified Arabic"/>
                <w:color w:val="000000"/>
                <w:sz w:val="22"/>
                <w:szCs w:val="22"/>
              </w:rPr>
            </w:pPr>
            <w:r w:rsidRPr="000669BB">
              <w:rPr>
                <w:rFonts w:ascii="Simplified Arabic" w:hAnsi="Simplified Arabic"/>
                <w:color w:val="000000"/>
                <w:sz w:val="22"/>
                <w:szCs w:val="22"/>
              </w:rPr>
              <w:t>95270</w:t>
            </w:r>
          </w:p>
        </w:tc>
        <w:tc>
          <w:tcPr>
            <w:tcW w:w="1260" w:type="dxa"/>
            <w:shd w:val="clear" w:color="auto" w:fill="auto"/>
            <w:noWrap/>
            <w:vAlign w:val="bottom"/>
            <w:hideMark/>
          </w:tcPr>
          <w:p w14:paraId="4D29168E" w14:textId="77777777" w:rsidR="00B7164D" w:rsidRPr="000669BB" w:rsidRDefault="00B7164D" w:rsidP="00B7164D">
            <w:pPr>
              <w:bidi w:val="0"/>
              <w:jc w:val="right"/>
              <w:rPr>
                <w:rFonts w:ascii="Simplified Arabic" w:hAnsi="Simplified Arabic"/>
                <w:color w:val="000000"/>
                <w:sz w:val="22"/>
                <w:szCs w:val="22"/>
              </w:rPr>
            </w:pPr>
            <w:r w:rsidRPr="000669BB">
              <w:rPr>
                <w:rFonts w:ascii="Simplified Arabic" w:hAnsi="Simplified Arabic"/>
                <w:color w:val="000000"/>
                <w:sz w:val="22"/>
                <w:szCs w:val="22"/>
              </w:rPr>
              <w:t>87.34</w:t>
            </w:r>
          </w:p>
        </w:tc>
      </w:tr>
      <w:tr w:rsidR="00B7164D" w:rsidRPr="000669BB" w14:paraId="59C13F2B" w14:textId="77777777" w:rsidTr="00B7164D">
        <w:trPr>
          <w:trHeight w:val="330"/>
          <w:jc w:val="center"/>
        </w:trPr>
        <w:tc>
          <w:tcPr>
            <w:tcW w:w="1040" w:type="dxa"/>
            <w:shd w:val="clear" w:color="auto" w:fill="auto"/>
            <w:noWrap/>
            <w:vAlign w:val="bottom"/>
            <w:hideMark/>
          </w:tcPr>
          <w:p w14:paraId="5C091FD9" w14:textId="77777777" w:rsidR="00B7164D" w:rsidRPr="000669BB" w:rsidRDefault="00B7164D" w:rsidP="00B7164D">
            <w:pPr>
              <w:bidi w:val="0"/>
              <w:jc w:val="right"/>
              <w:rPr>
                <w:rFonts w:ascii="Simplified Arabic" w:hAnsi="Simplified Arabic"/>
                <w:color w:val="000000"/>
                <w:sz w:val="22"/>
                <w:szCs w:val="22"/>
              </w:rPr>
            </w:pPr>
            <w:r w:rsidRPr="000669BB">
              <w:rPr>
                <w:rFonts w:ascii="Simplified Arabic" w:hAnsi="Simplified Arabic"/>
                <w:color w:val="000000"/>
                <w:sz w:val="22"/>
                <w:szCs w:val="22"/>
              </w:rPr>
              <w:t>2022</w:t>
            </w:r>
          </w:p>
        </w:tc>
        <w:tc>
          <w:tcPr>
            <w:tcW w:w="1420" w:type="dxa"/>
            <w:shd w:val="clear" w:color="auto" w:fill="auto"/>
            <w:noWrap/>
            <w:vAlign w:val="center"/>
            <w:hideMark/>
          </w:tcPr>
          <w:p w14:paraId="6517B78C" w14:textId="77777777" w:rsidR="00B7164D" w:rsidRPr="000669BB" w:rsidRDefault="00B7164D" w:rsidP="00B7164D">
            <w:pPr>
              <w:bidi w:val="0"/>
              <w:jc w:val="center"/>
              <w:rPr>
                <w:rFonts w:ascii="Simplified Arabic" w:hAnsi="Simplified Arabic"/>
                <w:color w:val="000000"/>
                <w:sz w:val="24"/>
                <w:szCs w:val="24"/>
              </w:rPr>
            </w:pPr>
            <w:r w:rsidRPr="000669BB">
              <w:rPr>
                <w:rFonts w:ascii="Simplified Arabic" w:hAnsi="Simplified Arabic"/>
                <w:color w:val="000000"/>
                <w:sz w:val="24"/>
                <w:szCs w:val="24"/>
              </w:rPr>
              <w:t>161697</w:t>
            </w:r>
          </w:p>
        </w:tc>
        <w:tc>
          <w:tcPr>
            <w:tcW w:w="1280" w:type="dxa"/>
            <w:shd w:val="clear" w:color="auto" w:fill="auto"/>
            <w:noWrap/>
            <w:vAlign w:val="bottom"/>
            <w:hideMark/>
          </w:tcPr>
          <w:p w14:paraId="59E96F64" w14:textId="77777777" w:rsidR="00B7164D" w:rsidRPr="000669BB" w:rsidRDefault="00B7164D" w:rsidP="00B7164D">
            <w:pPr>
              <w:bidi w:val="0"/>
              <w:jc w:val="right"/>
              <w:rPr>
                <w:rFonts w:ascii="Simplified Arabic" w:hAnsi="Simplified Arabic"/>
                <w:color w:val="000000"/>
                <w:sz w:val="22"/>
                <w:szCs w:val="22"/>
              </w:rPr>
            </w:pPr>
            <w:r w:rsidRPr="000669BB">
              <w:rPr>
                <w:rFonts w:ascii="Simplified Arabic" w:hAnsi="Simplified Arabic"/>
                <w:color w:val="000000"/>
                <w:sz w:val="22"/>
                <w:szCs w:val="22"/>
              </w:rPr>
              <w:t>153623</w:t>
            </w:r>
          </w:p>
        </w:tc>
        <w:tc>
          <w:tcPr>
            <w:tcW w:w="1260" w:type="dxa"/>
            <w:shd w:val="clear" w:color="auto" w:fill="auto"/>
            <w:noWrap/>
            <w:vAlign w:val="bottom"/>
            <w:hideMark/>
          </w:tcPr>
          <w:p w14:paraId="6B6340FE" w14:textId="77777777" w:rsidR="00B7164D" w:rsidRPr="000669BB" w:rsidRDefault="00B7164D" w:rsidP="00B7164D">
            <w:pPr>
              <w:bidi w:val="0"/>
              <w:jc w:val="right"/>
              <w:rPr>
                <w:rFonts w:ascii="Simplified Arabic" w:hAnsi="Simplified Arabic"/>
                <w:color w:val="000000"/>
                <w:sz w:val="22"/>
                <w:szCs w:val="22"/>
              </w:rPr>
            </w:pPr>
            <w:r w:rsidRPr="000669BB">
              <w:rPr>
                <w:rFonts w:ascii="Simplified Arabic" w:hAnsi="Simplified Arabic"/>
                <w:color w:val="000000"/>
                <w:sz w:val="22"/>
                <w:szCs w:val="22"/>
              </w:rPr>
              <w:t>95.01</w:t>
            </w:r>
          </w:p>
        </w:tc>
      </w:tr>
      <w:tr w:rsidR="000267E5" w:rsidRPr="000669BB" w14:paraId="41DEC299" w14:textId="77777777" w:rsidTr="00B7164D">
        <w:trPr>
          <w:trHeight w:val="330"/>
          <w:jc w:val="center"/>
        </w:trPr>
        <w:tc>
          <w:tcPr>
            <w:tcW w:w="1040" w:type="dxa"/>
            <w:shd w:val="clear" w:color="auto" w:fill="auto"/>
            <w:noWrap/>
            <w:vAlign w:val="bottom"/>
          </w:tcPr>
          <w:p w14:paraId="24061D1E" w14:textId="18DF0653" w:rsidR="000267E5" w:rsidRPr="000669BB" w:rsidRDefault="000267E5" w:rsidP="00B7164D">
            <w:pPr>
              <w:bidi w:val="0"/>
              <w:jc w:val="right"/>
              <w:rPr>
                <w:rFonts w:ascii="Simplified Arabic" w:hAnsi="Simplified Arabic"/>
                <w:color w:val="000000"/>
                <w:sz w:val="22"/>
                <w:szCs w:val="22"/>
              </w:rPr>
            </w:pPr>
            <w:r>
              <w:rPr>
                <w:rFonts w:ascii="Simplified Arabic" w:hAnsi="Simplified Arabic"/>
                <w:color w:val="000000"/>
                <w:sz w:val="22"/>
                <w:szCs w:val="22"/>
              </w:rPr>
              <w:t>2023</w:t>
            </w:r>
          </w:p>
        </w:tc>
        <w:tc>
          <w:tcPr>
            <w:tcW w:w="1420" w:type="dxa"/>
            <w:shd w:val="clear" w:color="auto" w:fill="auto"/>
            <w:noWrap/>
            <w:vAlign w:val="center"/>
          </w:tcPr>
          <w:p w14:paraId="1997D24E" w14:textId="0D01138C" w:rsidR="000267E5" w:rsidRPr="000669BB" w:rsidRDefault="000267E5" w:rsidP="00B7164D">
            <w:pPr>
              <w:bidi w:val="0"/>
              <w:jc w:val="center"/>
              <w:rPr>
                <w:rFonts w:ascii="Simplified Arabic" w:hAnsi="Simplified Arabic"/>
                <w:color w:val="000000"/>
                <w:sz w:val="24"/>
                <w:szCs w:val="24"/>
              </w:rPr>
            </w:pPr>
            <w:r>
              <w:rPr>
                <w:rFonts w:ascii="Simplified Arabic" w:hAnsi="Simplified Arabic"/>
                <w:color w:val="000000"/>
                <w:sz w:val="24"/>
                <w:szCs w:val="24"/>
              </w:rPr>
              <w:t>135681</w:t>
            </w:r>
          </w:p>
        </w:tc>
        <w:tc>
          <w:tcPr>
            <w:tcW w:w="1280" w:type="dxa"/>
            <w:shd w:val="clear" w:color="auto" w:fill="auto"/>
            <w:noWrap/>
            <w:vAlign w:val="bottom"/>
          </w:tcPr>
          <w:p w14:paraId="706BBBF8" w14:textId="7C9E03C1" w:rsidR="000267E5" w:rsidRPr="000669BB" w:rsidRDefault="000267E5" w:rsidP="00B7164D">
            <w:pPr>
              <w:bidi w:val="0"/>
              <w:jc w:val="right"/>
              <w:rPr>
                <w:rFonts w:ascii="Simplified Arabic" w:hAnsi="Simplified Arabic"/>
                <w:color w:val="000000"/>
                <w:sz w:val="22"/>
                <w:szCs w:val="22"/>
              </w:rPr>
            </w:pPr>
            <w:r>
              <w:rPr>
                <w:rFonts w:ascii="Simplified Arabic" w:hAnsi="Simplified Arabic"/>
                <w:color w:val="000000"/>
                <w:sz w:val="22"/>
                <w:szCs w:val="22"/>
              </w:rPr>
              <w:t>125882</w:t>
            </w:r>
          </w:p>
        </w:tc>
        <w:tc>
          <w:tcPr>
            <w:tcW w:w="1260" w:type="dxa"/>
            <w:shd w:val="clear" w:color="auto" w:fill="auto"/>
            <w:noWrap/>
            <w:vAlign w:val="bottom"/>
          </w:tcPr>
          <w:p w14:paraId="70171DCA" w14:textId="37750EAE" w:rsidR="000267E5" w:rsidRPr="000669BB" w:rsidRDefault="000267E5" w:rsidP="00B7164D">
            <w:pPr>
              <w:bidi w:val="0"/>
              <w:jc w:val="right"/>
              <w:rPr>
                <w:rFonts w:ascii="Simplified Arabic" w:hAnsi="Simplified Arabic"/>
                <w:color w:val="000000"/>
                <w:sz w:val="22"/>
                <w:szCs w:val="22"/>
              </w:rPr>
            </w:pPr>
            <w:r>
              <w:rPr>
                <w:rFonts w:ascii="Simplified Arabic" w:hAnsi="Simplified Arabic"/>
                <w:color w:val="000000"/>
                <w:sz w:val="22"/>
                <w:szCs w:val="22"/>
              </w:rPr>
              <w:t>92.8</w:t>
            </w:r>
          </w:p>
        </w:tc>
      </w:tr>
    </w:tbl>
    <w:p w14:paraId="54C55ACB" w14:textId="218FBC70" w:rsidR="00B7164D" w:rsidRPr="000669BB" w:rsidRDefault="00FD524E" w:rsidP="00081DB2">
      <w:pPr>
        <w:shd w:val="clear" w:color="auto" w:fill="FFFFFF"/>
        <w:spacing w:line="276" w:lineRule="auto"/>
        <w:rPr>
          <w:rFonts w:ascii="Simplified Arabic" w:hAnsi="Simplified Arabic"/>
          <w:rtl/>
          <w:lang w:bidi="ar-IQ"/>
        </w:rPr>
      </w:pPr>
      <w:r w:rsidRPr="000669BB">
        <w:rPr>
          <w:rFonts w:ascii="Simplified Arabic" w:hAnsi="Simplified Arabic"/>
          <w:rtl/>
          <w:lang w:bidi="ar-IQ"/>
        </w:rPr>
        <w:t>المصدر: وزارة المالية، الموازنة المفتوحة</w:t>
      </w:r>
    </w:p>
    <w:p w14:paraId="208018FD" w14:textId="77777777" w:rsidR="00FA2A76" w:rsidRPr="000669BB" w:rsidRDefault="00FA2A76" w:rsidP="00081DB2">
      <w:pPr>
        <w:shd w:val="clear" w:color="auto" w:fill="FFFFFF"/>
        <w:spacing w:line="276" w:lineRule="auto"/>
        <w:rPr>
          <w:rFonts w:ascii="Simplified Arabic" w:hAnsi="Simplified Arabic"/>
          <w:rtl/>
          <w:lang w:bidi="ar-IQ"/>
        </w:rPr>
      </w:pPr>
    </w:p>
    <w:p w14:paraId="38D3E94A" w14:textId="31CE6A84" w:rsidR="00B7164D" w:rsidRPr="00D74D4C" w:rsidRDefault="00F74ECE" w:rsidP="00D74D4C">
      <w:pPr>
        <w:pStyle w:val="berschrift1"/>
        <w:numPr>
          <w:ilvl w:val="0"/>
          <w:numId w:val="7"/>
        </w:numPr>
        <w:rPr>
          <w:lang w:bidi="ar-IQ"/>
        </w:rPr>
      </w:pPr>
      <w:r w:rsidRPr="00D74D4C">
        <w:rPr>
          <w:rtl/>
          <w:lang w:bidi="ar-IQ"/>
        </w:rPr>
        <w:t>الفجوة الضريبية:</w:t>
      </w:r>
    </w:p>
    <w:p w14:paraId="04AA9936" w14:textId="518B906F" w:rsidR="00F74ECE" w:rsidRPr="000669BB" w:rsidRDefault="00DA463F" w:rsidP="00EF0989">
      <w:pPr>
        <w:pStyle w:val="Listenabsatz"/>
        <w:shd w:val="clear" w:color="auto" w:fill="FFFFFF"/>
        <w:spacing w:before="240" w:line="276" w:lineRule="auto"/>
        <w:jc w:val="both"/>
        <w:rPr>
          <w:rFonts w:ascii="Simplified Arabic" w:hAnsi="Simplified Arabic"/>
          <w:rtl/>
          <w:lang w:bidi="ar-IQ"/>
        </w:rPr>
      </w:pPr>
      <w:r w:rsidRPr="000669BB">
        <w:rPr>
          <w:rFonts w:ascii="Simplified Arabic" w:hAnsi="Simplified Arabic"/>
          <w:rtl/>
          <w:lang w:bidi="ar-IQ"/>
        </w:rPr>
        <w:t xml:space="preserve">يستند هذا المؤشر الى فكرة المحافظة على النسبة المطلوبة للدين العام/الناتج، وهذا يستوجب تقليل الفجوة بين الضرائب المستهدفة والضرائب المتحققة التي تؤمن الاستدامة المالية ويحسب هذا المؤشر بطرح نسبة الضرائب الى الناتج من نسبة الانفاق الى </w:t>
      </w:r>
      <w:proofErr w:type="gramStart"/>
      <w:r w:rsidRPr="000669BB">
        <w:rPr>
          <w:rFonts w:ascii="Simplified Arabic" w:hAnsi="Simplified Arabic"/>
          <w:rtl/>
          <w:lang w:bidi="ar-IQ"/>
        </w:rPr>
        <w:t>الناتج</w:t>
      </w:r>
      <w:r w:rsidR="00EF0989" w:rsidRPr="000669BB">
        <w:rPr>
          <w:rFonts w:ascii="Simplified Arabic" w:hAnsi="Simplified Arabic"/>
          <w:vertAlign w:val="superscript"/>
          <w:rtl/>
          <w:lang w:bidi="ar-IQ"/>
        </w:rPr>
        <w:t>(</w:t>
      </w:r>
      <w:proofErr w:type="gramEnd"/>
      <w:r w:rsidR="00EF0989" w:rsidRPr="000669BB">
        <w:rPr>
          <w:rStyle w:val="Funotenzeichen"/>
          <w:rFonts w:ascii="Simplified Arabic" w:hAnsi="Simplified Arabic"/>
          <w:rtl/>
          <w:lang w:bidi="ar-IQ"/>
        </w:rPr>
        <w:footnoteReference w:id="10"/>
      </w:r>
      <w:r w:rsidR="00EF0989" w:rsidRPr="000669BB">
        <w:rPr>
          <w:rFonts w:ascii="Simplified Arabic" w:hAnsi="Simplified Arabic"/>
          <w:vertAlign w:val="superscript"/>
          <w:rtl/>
          <w:lang w:bidi="ar-IQ"/>
        </w:rPr>
        <w:t>)</w:t>
      </w:r>
      <w:r w:rsidR="00EF0989" w:rsidRPr="000669BB">
        <w:rPr>
          <w:rFonts w:ascii="Simplified Arabic" w:hAnsi="Simplified Arabic"/>
          <w:rtl/>
          <w:lang w:bidi="ar-IQ"/>
        </w:rPr>
        <w:t>،</w:t>
      </w:r>
      <w:r w:rsidRPr="000669BB">
        <w:rPr>
          <w:rFonts w:ascii="Simplified Arabic" w:hAnsi="Simplified Arabic"/>
          <w:rtl/>
          <w:lang w:bidi="ar-IQ"/>
        </w:rPr>
        <w:t xml:space="preserve"> فاذا كانت النتيجة موجبة دلل ذلك على عدم الاستدامة المالية، ويوضح </w:t>
      </w:r>
      <w:r w:rsidR="00376D8B" w:rsidRPr="000669BB">
        <w:rPr>
          <w:rFonts w:ascii="Simplified Arabic" w:hAnsi="Simplified Arabic"/>
          <w:rtl/>
          <w:lang w:bidi="ar-IQ"/>
        </w:rPr>
        <w:t>الشكل</w:t>
      </w:r>
      <w:r w:rsidRPr="000669BB">
        <w:rPr>
          <w:rFonts w:ascii="Simplified Arabic" w:hAnsi="Simplified Arabic"/>
          <w:rtl/>
          <w:lang w:bidi="ar-IQ"/>
        </w:rPr>
        <w:t xml:space="preserve"> (</w:t>
      </w:r>
      <w:r w:rsidR="00376D8B" w:rsidRPr="000669BB">
        <w:rPr>
          <w:rFonts w:ascii="Simplified Arabic" w:hAnsi="Simplified Arabic"/>
          <w:rtl/>
          <w:lang w:bidi="ar-IQ"/>
        </w:rPr>
        <w:t>3</w:t>
      </w:r>
      <w:r w:rsidRPr="000669BB">
        <w:rPr>
          <w:rFonts w:ascii="Simplified Arabic" w:hAnsi="Simplified Arabic"/>
          <w:rtl/>
          <w:lang w:bidi="ar-IQ"/>
        </w:rPr>
        <w:t>) الفجوة الضريب</w:t>
      </w:r>
      <w:r w:rsidR="00376D8B" w:rsidRPr="000669BB">
        <w:rPr>
          <w:rFonts w:ascii="Simplified Arabic" w:hAnsi="Simplified Arabic"/>
          <w:rtl/>
          <w:lang w:bidi="ar-IQ"/>
        </w:rPr>
        <w:t>ية للمدة 2025-202</w:t>
      </w:r>
      <w:r w:rsidR="00DA7F38">
        <w:rPr>
          <w:rFonts w:ascii="Simplified Arabic" w:hAnsi="Simplified Arabic" w:hint="cs"/>
          <w:rtl/>
          <w:lang w:bidi="ar-IQ"/>
        </w:rPr>
        <w:t>3</w:t>
      </w:r>
      <w:r w:rsidR="00376D8B" w:rsidRPr="000669BB">
        <w:rPr>
          <w:rFonts w:ascii="Simplified Arabic" w:hAnsi="Simplified Arabic"/>
          <w:rtl/>
          <w:lang w:bidi="ar-IQ"/>
        </w:rPr>
        <w:t xml:space="preserve"> والذي يظهر عدم تحقق الاستدامة المالية بسبب المشاكل التي يعاني منها القطاع الضريبي بخاصة الضرائب </w:t>
      </w:r>
      <w:proofErr w:type="spellStart"/>
      <w:r w:rsidR="00376D8B" w:rsidRPr="000669BB">
        <w:rPr>
          <w:rFonts w:ascii="Simplified Arabic" w:hAnsi="Simplified Arabic"/>
          <w:rtl/>
          <w:lang w:bidi="ar-IQ"/>
        </w:rPr>
        <w:t>الكمركية</w:t>
      </w:r>
      <w:proofErr w:type="spellEnd"/>
      <w:r w:rsidR="00376D8B" w:rsidRPr="000669BB">
        <w:rPr>
          <w:rFonts w:ascii="Simplified Arabic" w:hAnsi="Simplified Arabic"/>
          <w:rtl/>
          <w:lang w:bidi="ar-IQ"/>
        </w:rPr>
        <w:t xml:space="preserve"> والفساد المالي والإداري .</w:t>
      </w:r>
      <w:r w:rsidR="00170540">
        <w:rPr>
          <w:rFonts w:ascii="Simplified Arabic" w:hAnsi="Simplified Arabic" w:hint="cs"/>
          <w:rtl/>
          <w:lang w:bidi="ar-IQ"/>
        </w:rPr>
        <w:t xml:space="preserve">  ويزداد الامر سوءاً عند حساب الفجوة الضريبة بالعلاقة مع الناتج المحلي الإجمالي بدون النفط.</w:t>
      </w:r>
    </w:p>
    <w:p w14:paraId="618ADFF9" w14:textId="58997E6E" w:rsidR="00B7164D" w:rsidRPr="000669BB" w:rsidRDefault="00170540" w:rsidP="00081DB2">
      <w:pPr>
        <w:shd w:val="clear" w:color="auto" w:fill="FFFFFF"/>
        <w:spacing w:line="276" w:lineRule="auto"/>
        <w:rPr>
          <w:rFonts w:ascii="Simplified Arabic" w:hAnsi="Simplified Arabic"/>
          <w:lang w:bidi="ar-IQ"/>
        </w:rPr>
      </w:pPr>
      <w:r>
        <w:rPr>
          <w:noProof/>
        </w:rPr>
        <w:lastRenderedPageBreak/>
        <w:drawing>
          <wp:inline distT="0" distB="0" distL="0" distR="0" wp14:anchorId="13942B3D" wp14:editId="551F0721">
            <wp:extent cx="5213350" cy="3136900"/>
            <wp:effectExtent l="0" t="0" r="6350" b="6350"/>
            <wp:docPr id="243361378" name="مخطط 1">
              <a:extLst xmlns:a="http://schemas.openxmlformats.org/drawingml/2006/main">
                <a:ext uri="{FF2B5EF4-FFF2-40B4-BE49-F238E27FC236}">
                  <a16:creationId xmlns:a16="http://schemas.microsoft.com/office/drawing/2014/main" id="{630D65B0-7452-D330-720C-2BB15C2707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41F761E" w14:textId="6C1EB8F1" w:rsidR="00376D8B" w:rsidRPr="000669BB" w:rsidRDefault="00376D8B" w:rsidP="00376D8B">
      <w:pPr>
        <w:pStyle w:val="Listenabsatz"/>
        <w:shd w:val="clear" w:color="auto" w:fill="FFFFFF"/>
        <w:spacing w:line="276" w:lineRule="auto"/>
        <w:jc w:val="both"/>
        <w:rPr>
          <w:rFonts w:ascii="Simplified Arabic" w:hAnsi="Simplified Arabic"/>
          <w:rtl/>
          <w:lang w:bidi="ar-IQ"/>
        </w:rPr>
      </w:pPr>
      <w:proofErr w:type="gramStart"/>
      <w:r w:rsidRPr="000669BB">
        <w:rPr>
          <w:rFonts w:ascii="Simplified Arabic" w:hAnsi="Simplified Arabic"/>
          <w:rtl/>
          <w:lang w:bidi="ar-IQ"/>
        </w:rPr>
        <w:t>شكل(</w:t>
      </w:r>
      <w:proofErr w:type="gramEnd"/>
      <w:r w:rsidRPr="000669BB">
        <w:rPr>
          <w:rFonts w:ascii="Simplified Arabic" w:hAnsi="Simplified Arabic"/>
          <w:rtl/>
          <w:lang w:bidi="ar-IQ"/>
        </w:rPr>
        <w:t>3) الفجوة الضريبية للمدة 2015-202</w:t>
      </w:r>
      <w:r w:rsidR="00170540">
        <w:rPr>
          <w:rFonts w:ascii="Simplified Arabic" w:hAnsi="Simplified Arabic" w:hint="cs"/>
          <w:rtl/>
          <w:lang w:bidi="ar-IQ"/>
        </w:rPr>
        <w:t>3</w:t>
      </w:r>
    </w:p>
    <w:p w14:paraId="1728A23C" w14:textId="604A91E2" w:rsidR="00EA70EB" w:rsidRPr="00D74D4C" w:rsidRDefault="00CA5EC4" w:rsidP="00D74D4C">
      <w:pPr>
        <w:pStyle w:val="berschrift1"/>
        <w:numPr>
          <w:ilvl w:val="0"/>
          <w:numId w:val="7"/>
        </w:numPr>
        <w:rPr>
          <w:rtl/>
          <w:lang w:bidi="ar-IQ"/>
        </w:rPr>
      </w:pPr>
      <w:r w:rsidRPr="00D74D4C">
        <w:rPr>
          <w:rtl/>
          <w:lang w:bidi="ar-IQ"/>
        </w:rPr>
        <w:t xml:space="preserve">قاعدة الدين: </w:t>
      </w:r>
    </w:p>
    <w:p w14:paraId="0CE49744" w14:textId="5423C3CB" w:rsidR="00081DB2" w:rsidRDefault="00CA5EC4" w:rsidP="002C126E">
      <w:pPr>
        <w:shd w:val="clear" w:color="auto" w:fill="FFFFFF"/>
        <w:spacing w:line="276" w:lineRule="auto"/>
        <w:ind w:firstLine="720"/>
        <w:jc w:val="both"/>
        <w:rPr>
          <w:rFonts w:ascii="Simplified Arabic" w:hAnsi="Simplified Arabic"/>
          <w:rtl/>
          <w:lang w:bidi="ar-IQ"/>
        </w:rPr>
      </w:pPr>
      <w:r w:rsidRPr="000669BB">
        <w:rPr>
          <w:rFonts w:ascii="Simplified Arabic" w:hAnsi="Simplified Arabic"/>
          <w:rtl/>
          <w:lang w:bidi="ar-IQ"/>
        </w:rPr>
        <w:t>يشكل الدين العام الدين الداخلي مع الفوائد المترتبة عليه والدين الخارجي مقوماً بالعملة المحلية بسعر الصرف الرسمي والمعلن من قبل البنك المركزي العراقي وعبء الدين ،وتتخذ أغلب الدول قواعد معاهدة ماستريخت ،</w:t>
      </w:r>
      <w:r w:rsidR="003B1FDA" w:rsidRPr="000669BB">
        <w:rPr>
          <w:rFonts w:ascii="Simplified Arabic" w:hAnsi="Simplified Arabic"/>
          <w:rtl/>
          <w:lang w:bidi="ar-IQ"/>
        </w:rPr>
        <w:t xml:space="preserve"> </w:t>
      </w:r>
      <w:r w:rsidRPr="000669BB">
        <w:rPr>
          <w:rFonts w:ascii="Simplified Arabic" w:hAnsi="Simplified Arabic"/>
          <w:rtl/>
          <w:lang w:bidi="ar-IQ"/>
        </w:rPr>
        <w:t xml:space="preserve">وبهذا الصدد فأن النسبة المعتمدة هي 60 بالمائة ،وبما أن الدين بمجمله يشكل عبء على الاقتصاد وتسعى السياسة المالية الى تخفيض كلف التمويل وتخفيض العجز الى أدنى مستوياته وبذلك تتخذ نسباً أقل مما هو في معاهدة </w:t>
      </w:r>
      <w:r w:rsidR="008B2BB6" w:rsidRPr="000669BB">
        <w:rPr>
          <w:rFonts w:ascii="Simplified Arabic" w:hAnsi="Simplified Arabic"/>
          <w:rtl/>
          <w:lang w:bidi="ar-IQ"/>
        </w:rPr>
        <w:t>ماستريخت</w:t>
      </w:r>
      <w:r w:rsidRPr="000669BB">
        <w:rPr>
          <w:rFonts w:ascii="Simplified Arabic" w:hAnsi="Simplified Arabic"/>
          <w:rtl/>
          <w:lang w:bidi="ar-IQ"/>
        </w:rPr>
        <w:t xml:space="preserve"> كأن تكون 50 بالمائة أو 40 بالمائة وبخاصة الدول النفطية، </w:t>
      </w:r>
      <w:r w:rsidR="00884F5B" w:rsidRPr="000669BB">
        <w:rPr>
          <w:rFonts w:ascii="Simplified Arabic" w:hAnsi="Simplified Arabic"/>
          <w:rtl/>
          <w:lang w:bidi="ar-IQ"/>
        </w:rPr>
        <w:t xml:space="preserve">الا اننا سوف نستخدم النسبة في المعاهدة وهي </w:t>
      </w:r>
      <w:r w:rsidR="00484DDE" w:rsidRPr="000669BB">
        <w:rPr>
          <w:rFonts w:ascii="Simplified Arabic" w:hAnsi="Simplified Arabic"/>
          <w:rtl/>
          <w:lang w:bidi="ar-IQ"/>
        </w:rPr>
        <w:t>60 بالم</w:t>
      </w:r>
      <w:r w:rsidR="00C11AC9" w:rsidRPr="000669BB">
        <w:rPr>
          <w:rFonts w:ascii="Simplified Arabic" w:hAnsi="Simplified Arabic"/>
          <w:rtl/>
          <w:lang w:bidi="ar-IQ"/>
        </w:rPr>
        <w:t>ا</w:t>
      </w:r>
      <w:r w:rsidR="00484DDE" w:rsidRPr="000669BB">
        <w:rPr>
          <w:rFonts w:ascii="Simplified Arabic" w:hAnsi="Simplified Arabic"/>
          <w:rtl/>
          <w:lang w:bidi="ar-IQ"/>
        </w:rPr>
        <w:t>ئة ،يشير الشكل البياني (</w:t>
      </w:r>
      <w:r w:rsidR="00170540">
        <w:rPr>
          <w:rFonts w:ascii="Simplified Arabic" w:hAnsi="Simplified Arabic" w:hint="cs"/>
          <w:rtl/>
          <w:lang w:bidi="ar-IQ"/>
        </w:rPr>
        <w:t>4</w:t>
      </w:r>
      <w:r w:rsidR="00884F5B" w:rsidRPr="000669BB">
        <w:rPr>
          <w:rFonts w:ascii="Simplified Arabic" w:hAnsi="Simplified Arabic"/>
          <w:rtl/>
          <w:lang w:bidi="ar-IQ"/>
        </w:rPr>
        <w:t>)</w:t>
      </w:r>
      <w:r w:rsidR="00251AC5" w:rsidRPr="000669BB">
        <w:rPr>
          <w:rFonts w:ascii="Simplified Arabic" w:hAnsi="Simplified Arabic"/>
          <w:rtl/>
          <w:lang w:bidi="ar-IQ"/>
        </w:rPr>
        <w:t xml:space="preserve"> </w:t>
      </w:r>
      <w:r w:rsidR="00EF0989" w:rsidRPr="000669BB">
        <w:rPr>
          <w:rFonts w:ascii="Simplified Arabic" w:hAnsi="Simplified Arabic"/>
          <w:rtl/>
          <w:lang w:bidi="ar-IQ"/>
        </w:rPr>
        <w:t xml:space="preserve">الى تحقق الاستدامة المالية وفق هذا المعيار بسبب ارتفاع أسعار النفط من جهة والى إجراءات تخفيض الدين من جهة أخرى. </w:t>
      </w:r>
    </w:p>
    <w:p w14:paraId="1E143BE5" w14:textId="77777777" w:rsidR="00170540" w:rsidRPr="00170540" w:rsidRDefault="00170540" w:rsidP="00170540">
      <w:pPr>
        <w:rPr>
          <w:rFonts w:ascii="Simplified Arabic" w:hAnsi="Simplified Arabic"/>
          <w:rtl/>
          <w:lang w:bidi="ar-IQ"/>
        </w:rPr>
      </w:pPr>
    </w:p>
    <w:p w14:paraId="0C324B88" w14:textId="77777777" w:rsidR="00170540" w:rsidRPr="00170540" w:rsidRDefault="00170540" w:rsidP="00170540">
      <w:pPr>
        <w:rPr>
          <w:rFonts w:ascii="Simplified Arabic" w:hAnsi="Simplified Arabic"/>
          <w:rtl/>
          <w:lang w:bidi="ar-IQ"/>
        </w:rPr>
      </w:pPr>
    </w:p>
    <w:p w14:paraId="0B45BCE9" w14:textId="77777777" w:rsidR="00170540" w:rsidRDefault="00170540" w:rsidP="00170540">
      <w:pPr>
        <w:rPr>
          <w:rFonts w:ascii="Simplified Arabic" w:hAnsi="Simplified Arabic"/>
          <w:rtl/>
          <w:lang w:bidi="ar-IQ"/>
        </w:rPr>
      </w:pPr>
    </w:p>
    <w:p w14:paraId="29442312" w14:textId="3A6EAC64" w:rsidR="00170540" w:rsidRPr="00170540" w:rsidRDefault="00170540" w:rsidP="00170540">
      <w:pPr>
        <w:rPr>
          <w:rFonts w:ascii="Simplified Arabic" w:hAnsi="Simplified Arabic"/>
          <w:rtl/>
          <w:lang w:bidi="ar-IQ"/>
        </w:rPr>
      </w:pPr>
    </w:p>
    <w:tbl>
      <w:tblPr>
        <w:tblStyle w:val="Tabellenraster"/>
        <w:bidiVisual/>
        <w:tblW w:w="0" w:type="auto"/>
        <w:tblLook w:val="04A0" w:firstRow="1" w:lastRow="0" w:firstColumn="1" w:lastColumn="0" w:noHBand="0" w:noVBand="1"/>
      </w:tblPr>
      <w:tblGrid>
        <w:gridCol w:w="8166"/>
      </w:tblGrid>
      <w:tr w:rsidR="008D22F4" w:rsidRPr="000669BB" w14:paraId="7271C5A8" w14:textId="77777777" w:rsidTr="00F610C6">
        <w:trPr>
          <w:trHeight w:val="2697"/>
        </w:trPr>
        <w:tc>
          <w:tcPr>
            <w:tcW w:w="7962" w:type="dxa"/>
          </w:tcPr>
          <w:p w14:paraId="20E453DB" w14:textId="3F2B66EB" w:rsidR="008D22F4" w:rsidRPr="000669BB" w:rsidRDefault="00170540" w:rsidP="002C126E">
            <w:pPr>
              <w:spacing w:line="276" w:lineRule="auto"/>
              <w:jc w:val="both"/>
              <w:rPr>
                <w:rFonts w:ascii="Simplified Arabic" w:hAnsi="Simplified Arabic"/>
                <w:rtl/>
                <w:lang w:bidi="ar-IQ"/>
              </w:rPr>
            </w:pPr>
            <w:r>
              <w:rPr>
                <w:noProof/>
              </w:rPr>
              <w:drawing>
                <wp:inline distT="0" distB="0" distL="0" distR="0" wp14:anchorId="7F18086E" wp14:editId="145B4717">
                  <wp:extent cx="5048250" cy="3022600"/>
                  <wp:effectExtent l="0" t="0" r="0" b="6350"/>
                  <wp:docPr id="1260321504" name="مخطط 1">
                    <a:extLst xmlns:a="http://schemas.openxmlformats.org/drawingml/2006/main">
                      <a:ext uri="{FF2B5EF4-FFF2-40B4-BE49-F238E27FC236}">
                        <a16:creationId xmlns:a16="http://schemas.microsoft.com/office/drawing/2014/main" id="{86C9C03D-A94A-9FCA-9951-47EAF5DEB3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8D22F4" w:rsidRPr="000669BB" w14:paraId="76DFBB8B" w14:textId="77777777" w:rsidTr="00F610C6">
        <w:trPr>
          <w:trHeight w:val="45"/>
        </w:trPr>
        <w:tc>
          <w:tcPr>
            <w:tcW w:w="7962" w:type="dxa"/>
          </w:tcPr>
          <w:p w14:paraId="11B8BAB7" w14:textId="7D405AF6" w:rsidR="008D22F4" w:rsidRPr="000669BB" w:rsidRDefault="00EF0989" w:rsidP="00EF0989">
            <w:pPr>
              <w:shd w:val="clear" w:color="auto" w:fill="FFFFFF"/>
              <w:spacing w:line="276" w:lineRule="auto"/>
              <w:ind w:firstLine="720"/>
              <w:jc w:val="both"/>
              <w:rPr>
                <w:rFonts w:ascii="Simplified Arabic" w:hAnsi="Simplified Arabic"/>
                <w:rtl/>
                <w:lang w:bidi="ar-IQ"/>
              </w:rPr>
            </w:pPr>
            <w:proofErr w:type="gramStart"/>
            <w:r w:rsidRPr="000669BB">
              <w:rPr>
                <w:rFonts w:ascii="Simplified Arabic" w:hAnsi="Simplified Arabic"/>
                <w:rtl/>
                <w:lang w:bidi="ar-IQ"/>
              </w:rPr>
              <w:t>شكل(</w:t>
            </w:r>
            <w:proofErr w:type="gramEnd"/>
            <w:r w:rsidR="00170540">
              <w:rPr>
                <w:rFonts w:ascii="Simplified Arabic" w:hAnsi="Simplified Arabic" w:hint="cs"/>
                <w:rtl/>
                <w:lang w:bidi="ar-IQ"/>
              </w:rPr>
              <w:t>4</w:t>
            </w:r>
            <w:r w:rsidRPr="000669BB">
              <w:rPr>
                <w:rFonts w:ascii="Simplified Arabic" w:hAnsi="Simplified Arabic"/>
                <w:rtl/>
                <w:lang w:bidi="ar-IQ"/>
              </w:rPr>
              <w:t>) قاعدة الدين/الناتج</w:t>
            </w:r>
            <w:r w:rsidR="00170540">
              <w:rPr>
                <w:rFonts w:ascii="Simplified Arabic" w:hAnsi="Simplified Arabic" w:hint="cs"/>
                <w:rtl/>
                <w:lang w:bidi="ar-IQ"/>
              </w:rPr>
              <w:t xml:space="preserve"> مع النفط وبدون النفط</w:t>
            </w:r>
          </w:p>
        </w:tc>
      </w:tr>
    </w:tbl>
    <w:p w14:paraId="66C4D923" w14:textId="77777777" w:rsidR="00FA2A76" w:rsidRPr="000669BB" w:rsidRDefault="00FA2A76" w:rsidP="00FA2A76">
      <w:pPr>
        <w:pStyle w:val="Listenabsatz"/>
        <w:shd w:val="clear" w:color="auto" w:fill="FFFFFF"/>
        <w:spacing w:line="276" w:lineRule="auto"/>
        <w:jc w:val="both"/>
        <w:rPr>
          <w:rFonts w:ascii="Simplified Arabic" w:hAnsi="Simplified Arabic"/>
          <w:lang w:bidi="ar-IQ"/>
        </w:rPr>
      </w:pPr>
    </w:p>
    <w:p w14:paraId="2FA39ACC" w14:textId="7C0CDBE6" w:rsidR="00EA70EB" w:rsidRPr="00D74D4C" w:rsidRDefault="00EA70EB" w:rsidP="00D74D4C">
      <w:pPr>
        <w:pStyle w:val="berschrift1"/>
        <w:numPr>
          <w:ilvl w:val="0"/>
          <w:numId w:val="7"/>
        </w:numPr>
        <w:rPr>
          <w:rtl/>
          <w:lang w:bidi="ar-IQ"/>
        </w:rPr>
      </w:pPr>
      <w:r w:rsidRPr="00D74D4C">
        <w:rPr>
          <w:rtl/>
          <w:lang w:bidi="ar-IQ"/>
        </w:rPr>
        <w:t xml:space="preserve"> </w:t>
      </w:r>
      <w:r w:rsidR="001B573E" w:rsidRPr="00D74D4C">
        <w:rPr>
          <w:rtl/>
          <w:lang w:bidi="ar-IQ"/>
        </w:rPr>
        <w:t xml:space="preserve">قاعدة العجز الحكومي: </w:t>
      </w:r>
    </w:p>
    <w:p w14:paraId="327647D9" w14:textId="61F2B233" w:rsidR="00A4030F" w:rsidRPr="000669BB" w:rsidRDefault="001B573E" w:rsidP="00EA70EB">
      <w:pPr>
        <w:shd w:val="clear" w:color="auto" w:fill="FFFFFF"/>
        <w:spacing w:line="276" w:lineRule="auto"/>
        <w:ind w:firstLine="720"/>
        <w:jc w:val="both"/>
        <w:rPr>
          <w:rFonts w:ascii="Simplified Arabic" w:hAnsi="Simplified Arabic"/>
          <w:rtl/>
          <w:lang w:bidi="ar-IQ"/>
        </w:rPr>
      </w:pPr>
      <w:r w:rsidRPr="000669BB">
        <w:rPr>
          <w:rFonts w:ascii="Simplified Arabic" w:hAnsi="Simplified Arabic"/>
          <w:rtl/>
          <w:lang w:bidi="ar-IQ"/>
        </w:rPr>
        <w:t>تتمثل هذه القاعدة بنسبة العجز في الموازنة الى الناتج المحلي الاجمالي والتي حددت بموجب معاهدة ماستريخت واتبعت من قبل اغلب الدول في تحقيق الاستدامة المالية وهي نسبة 3 بالمائة، وتعد هذه القاعدة من القواعد المالية المهمة كونها تهدف الى السيطرة في تراكم الديون وتحقيق الاس</w:t>
      </w:r>
      <w:r w:rsidR="003B1FDA" w:rsidRPr="000669BB">
        <w:rPr>
          <w:rFonts w:ascii="Simplified Arabic" w:hAnsi="Simplified Arabic"/>
          <w:rtl/>
          <w:lang w:bidi="ar-IQ"/>
        </w:rPr>
        <w:t>تدامة المالية</w:t>
      </w:r>
      <w:r w:rsidR="00484DDE" w:rsidRPr="000669BB">
        <w:rPr>
          <w:rFonts w:ascii="Simplified Arabic" w:hAnsi="Simplified Arabic"/>
          <w:rtl/>
          <w:lang w:bidi="ar-IQ"/>
        </w:rPr>
        <w:t>،</w:t>
      </w:r>
      <w:r w:rsidR="002C126E" w:rsidRPr="000669BB">
        <w:rPr>
          <w:rFonts w:ascii="Simplified Arabic" w:hAnsi="Simplified Arabic"/>
          <w:rtl/>
          <w:lang w:bidi="ar-IQ"/>
        </w:rPr>
        <w:t xml:space="preserve"> </w:t>
      </w:r>
      <w:r w:rsidR="00484DDE" w:rsidRPr="000669BB">
        <w:rPr>
          <w:rFonts w:ascii="Simplified Arabic" w:hAnsi="Simplified Arabic"/>
          <w:rtl/>
          <w:lang w:bidi="ar-IQ"/>
        </w:rPr>
        <w:t>ويشير الجدول (</w:t>
      </w:r>
      <w:r w:rsidR="00FA2A76" w:rsidRPr="000669BB">
        <w:rPr>
          <w:rFonts w:ascii="Simplified Arabic" w:hAnsi="Simplified Arabic"/>
          <w:rtl/>
          <w:lang w:bidi="ar-IQ"/>
        </w:rPr>
        <w:t>10</w:t>
      </w:r>
      <w:r w:rsidRPr="000669BB">
        <w:rPr>
          <w:rFonts w:ascii="Simplified Arabic" w:hAnsi="Simplified Arabic"/>
          <w:rtl/>
          <w:lang w:bidi="ar-IQ"/>
        </w:rPr>
        <w:t xml:space="preserve">) الى أن النسب </w:t>
      </w:r>
      <w:r w:rsidR="004263BA" w:rsidRPr="000669BB">
        <w:rPr>
          <w:rFonts w:ascii="Simplified Arabic" w:hAnsi="Simplified Arabic"/>
          <w:rtl/>
          <w:lang w:bidi="ar-IQ"/>
        </w:rPr>
        <w:t>تراوحت بين</w:t>
      </w:r>
      <w:r w:rsidRPr="000669BB">
        <w:rPr>
          <w:rFonts w:ascii="Simplified Arabic" w:hAnsi="Simplified Arabic"/>
          <w:rtl/>
          <w:lang w:bidi="ar-IQ"/>
        </w:rPr>
        <w:t xml:space="preserve"> </w:t>
      </w:r>
      <w:r w:rsidR="004263BA" w:rsidRPr="000669BB">
        <w:rPr>
          <w:rFonts w:ascii="Simplified Arabic" w:hAnsi="Simplified Arabic"/>
          <w:rtl/>
          <w:lang w:bidi="ar-IQ"/>
        </w:rPr>
        <w:t>ال</w:t>
      </w:r>
      <w:r w:rsidRPr="000669BB">
        <w:rPr>
          <w:rFonts w:ascii="Simplified Arabic" w:hAnsi="Simplified Arabic"/>
          <w:rtl/>
          <w:lang w:bidi="ar-IQ"/>
        </w:rPr>
        <w:t>موجب</w:t>
      </w:r>
      <w:r w:rsidR="004263BA" w:rsidRPr="000669BB">
        <w:rPr>
          <w:rFonts w:ascii="Simplified Arabic" w:hAnsi="Simplified Arabic"/>
          <w:rtl/>
          <w:lang w:bidi="ar-IQ"/>
        </w:rPr>
        <w:t xml:space="preserve">ة والسالبة، بيد </w:t>
      </w:r>
      <w:r w:rsidR="004263BA" w:rsidRPr="000669BB">
        <w:rPr>
          <w:rFonts w:ascii="Simplified Arabic" w:hAnsi="Simplified Arabic"/>
          <w:rtl/>
          <w:lang w:bidi="ar-IQ"/>
        </w:rPr>
        <w:lastRenderedPageBreak/>
        <w:t>أنها لم تحقق عدم الاستدامة الا في السنتين 2016 و2020 بسبب انهيار أسعار النفط.</w:t>
      </w:r>
      <w:r w:rsidR="003B1FDA" w:rsidRPr="000669BB">
        <w:rPr>
          <w:rFonts w:ascii="Simplified Arabic" w:hAnsi="Simplified Arabic"/>
          <w:rtl/>
          <w:lang w:bidi="ar-IQ"/>
        </w:rPr>
        <w:t xml:space="preserve"> </w:t>
      </w:r>
      <w:r w:rsidRPr="000669BB">
        <w:rPr>
          <w:rFonts w:ascii="Simplified Arabic" w:hAnsi="Simplified Arabic"/>
          <w:rtl/>
          <w:lang w:bidi="ar-IQ"/>
        </w:rPr>
        <w:t>والشكل البيا</w:t>
      </w:r>
      <w:r w:rsidR="00484DDE" w:rsidRPr="000669BB">
        <w:rPr>
          <w:rFonts w:ascii="Simplified Arabic" w:hAnsi="Simplified Arabic"/>
          <w:rtl/>
          <w:lang w:bidi="ar-IQ"/>
        </w:rPr>
        <w:t>ني (</w:t>
      </w:r>
      <w:r w:rsidR="00170540">
        <w:rPr>
          <w:rFonts w:ascii="Simplified Arabic" w:hAnsi="Simplified Arabic" w:hint="cs"/>
          <w:rtl/>
          <w:lang w:bidi="ar-IQ"/>
        </w:rPr>
        <w:t>5</w:t>
      </w:r>
      <w:r w:rsidRPr="000669BB">
        <w:rPr>
          <w:rFonts w:ascii="Simplified Arabic" w:hAnsi="Simplified Arabic"/>
          <w:rtl/>
          <w:lang w:bidi="ar-IQ"/>
        </w:rPr>
        <w:t>) يوضح تطور هذه القاعدة.</w:t>
      </w:r>
    </w:p>
    <w:p w14:paraId="64987DF9" w14:textId="77777777" w:rsidR="008D22F4" w:rsidRPr="000669BB" w:rsidRDefault="008D22F4" w:rsidP="00EA70EB">
      <w:pPr>
        <w:shd w:val="clear" w:color="auto" w:fill="FFFFFF"/>
        <w:spacing w:line="276" w:lineRule="auto"/>
        <w:ind w:firstLine="720"/>
        <w:jc w:val="both"/>
        <w:rPr>
          <w:rFonts w:ascii="Simplified Arabic" w:hAnsi="Simplified Arabic"/>
          <w:rtl/>
          <w:lang w:bidi="ar-IQ"/>
        </w:rPr>
      </w:pPr>
    </w:p>
    <w:p w14:paraId="42B5CF17" w14:textId="5AF7D7DC" w:rsidR="008D22F4" w:rsidRPr="000669BB" w:rsidRDefault="008D22F4" w:rsidP="00EA70EB">
      <w:pPr>
        <w:shd w:val="clear" w:color="auto" w:fill="FFFFFF"/>
        <w:spacing w:line="276" w:lineRule="auto"/>
        <w:ind w:firstLine="720"/>
        <w:jc w:val="both"/>
        <w:rPr>
          <w:rFonts w:ascii="Simplified Arabic" w:hAnsi="Simplified Arabic"/>
          <w:rtl/>
          <w:lang w:bidi="ar-IQ"/>
        </w:rPr>
      </w:pPr>
    </w:p>
    <w:tbl>
      <w:tblPr>
        <w:tblStyle w:val="Tabellenraster"/>
        <w:bidiVisual/>
        <w:tblW w:w="0" w:type="auto"/>
        <w:tblLook w:val="04A0" w:firstRow="1" w:lastRow="0" w:firstColumn="1" w:lastColumn="0" w:noHBand="0" w:noVBand="1"/>
      </w:tblPr>
      <w:tblGrid>
        <w:gridCol w:w="8296"/>
      </w:tblGrid>
      <w:tr w:rsidR="008D22F4" w:rsidRPr="000669BB" w14:paraId="7CC4C134" w14:textId="77777777" w:rsidTr="00170540">
        <w:tc>
          <w:tcPr>
            <w:tcW w:w="8522" w:type="dxa"/>
          </w:tcPr>
          <w:p w14:paraId="6A2DDEAF" w14:textId="4388A678" w:rsidR="008D22F4" w:rsidRPr="000669BB" w:rsidRDefault="00A20BBD" w:rsidP="00EA70EB">
            <w:pPr>
              <w:spacing w:line="276" w:lineRule="auto"/>
              <w:jc w:val="both"/>
              <w:rPr>
                <w:rFonts w:ascii="Simplified Arabic" w:hAnsi="Simplified Arabic"/>
                <w:rtl/>
                <w:lang w:bidi="ar-IQ"/>
              </w:rPr>
            </w:pPr>
            <w:r>
              <w:rPr>
                <w:noProof/>
              </w:rPr>
              <w:drawing>
                <wp:inline distT="0" distB="0" distL="0" distR="0" wp14:anchorId="6C672395" wp14:editId="4BCCEABD">
                  <wp:extent cx="5245100" cy="2794000"/>
                  <wp:effectExtent l="0" t="0" r="12700" b="6350"/>
                  <wp:docPr id="1443788051" name="مخطط 1">
                    <a:extLst xmlns:a="http://schemas.openxmlformats.org/drawingml/2006/main">
                      <a:ext uri="{FF2B5EF4-FFF2-40B4-BE49-F238E27FC236}">
                        <a16:creationId xmlns:a16="http://schemas.microsoft.com/office/drawing/2014/main" id="{73C799A6-2E60-F9D6-6342-DCDBD7A36A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8D22F4" w:rsidRPr="000669BB" w14:paraId="3DDE67E1" w14:textId="77777777" w:rsidTr="008D22F4">
        <w:tc>
          <w:tcPr>
            <w:tcW w:w="8522" w:type="dxa"/>
          </w:tcPr>
          <w:p w14:paraId="2334DBBB" w14:textId="1B09198B" w:rsidR="008D22F4" w:rsidRPr="000669BB" w:rsidRDefault="008D22F4" w:rsidP="00EA70EB">
            <w:pPr>
              <w:spacing w:line="276" w:lineRule="auto"/>
              <w:jc w:val="both"/>
              <w:rPr>
                <w:rFonts w:ascii="Simplified Arabic" w:hAnsi="Simplified Arabic"/>
                <w:rtl/>
                <w:lang w:bidi="ar-IQ"/>
              </w:rPr>
            </w:pPr>
            <w:r w:rsidRPr="000669BB">
              <w:rPr>
                <w:rFonts w:ascii="Simplified Arabic" w:hAnsi="Simplified Arabic"/>
                <w:rtl/>
                <w:lang w:bidi="ar-IQ"/>
              </w:rPr>
              <w:t>شكل (</w:t>
            </w:r>
            <w:r w:rsidR="00170540">
              <w:rPr>
                <w:rFonts w:ascii="Simplified Arabic" w:hAnsi="Simplified Arabic" w:hint="cs"/>
                <w:rtl/>
                <w:lang w:bidi="ar-IQ"/>
              </w:rPr>
              <w:t>5</w:t>
            </w:r>
            <w:r w:rsidRPr="000669BB">
              <w:rPr>
                <w:rFonts w:ascii="Simplified Arabic" w:hAnsi="Simplified Arabic"/>
                <w:rtl/>
                <w:lang w:bidi="ar-IQ"/>
              </w:rPr>
              <w:t xml:space="preserve">): قاعدة العجز الى الناتج </w:t>
            </w:r>
            <w:r w:rsidR="00170540">
              <w:rPr>
                <w:rFonts w:ascii="Simplified Arabic" w:hAnsi="Simplified Arabic" w:hint="cs"/>
                <w:rtl/>
                <w:lang w:bidi="ar-IQ"/>
              </w:rPr>
              <w:t>مع النفط وبدون النفط</w:t>
            </w:r>
            <w:r w:rsidRPr="000669BB">
              <w:rPr>
                <w:rFonts w:ascii="Simplified Arabic" w:hAnsi="Simplified Arabic"/>
                <w:rtl/>
                <w:lang w:bidi="ar-IQ"/>
              </w:rPr>
              <w:t xml:space="preserve"> للمدة </w:t>
            </w:r>
            <w:r w:rsidRPr="000669BB">
              <w:rPr>
                <w:rFonts w:ascii="Simplified Arabic" w:hAnsi="Simplified Arabic"/>
                <w:sz w:val="24"/>
                <w:szCs w:val="24"/>
                <w:rtl/>
                <w:lang w:bidi="ar-IQ"/>
              </w:rPr>
              <w:t>2015-202</w:t>
            </w:r>
            <w:r w:rsidR="00170540">
              <w:rPr>
                <w:rFonts w:ascii="Simplified Arabic" w:hAnsi="Simplified Arabic" w:hint="cs"/>
                <w:sz w:val="24"/>
                <w:szCs w:val="24"/>
                <w:rtl/>
                <w:lang w:bidi="ar-IQ"/>
              </w:rPr>
              <w:t>3</w:t>
            </w:r>
            <w:r w:rsidRPr="000669BB">
              <w:rPr>
                <w:rFonts w:ascii="Simplified Arabic" w:hAnsi="Simplified Arabic"/>
                <w:sz w:val="24"/>
                <w:szCs w:val="24"/>
                <w:rtl/>
                <w:lang w:bidi="ar-IQ"/>
              </w:rPr>
              <w:t xml:space="preserve">                                                   </w:t>
            </w:r>
          </w:p>
        </w:tc>
      </w:tr>
    </w:tbl>
    <w:p w14:paraId="19E10119" w14:textId="77777777" w:rsidR="00FA2A76" w:rsidRPr="000669BB" w:rsidRDefault="00FA2A76" w:rsidP="003B390E">
      <w:pPr>
        <w:shd w:val="clear" w:color="auto" w:fill="FFFFFF"/>
        <w:spacing w:line="276" w:lineRule="auto"/>
        <w:jc w:val="both"/>
        <w:rPr>
          <w:rFonts w:ascii="Simplified Arabic" w:hAnsi="Simplified Arabic"/>
          <w:rtl/>
          <w:lang w:bidi="ar-IQ"/>
        </w:rPr>
      </w:pPr>
    </w:p>
    <w:p w14:paraId="0EBC3AA5" w14:textId="77777777" w:rsidR="00FA2A76" w:rsidRPr="000669BB" w:rsidRDefault="00FA2A76" w:rsidP="003B390E">
      <w:pPr>
        <w:shd w:val="clear" w:color="auto" w:fill="FFFFFF"/>
        <w:spacing w:line="276" w:lineRule="auto"/>
        <w:jc w:val="both"/>
        <w:rPr>
          <w:rFonts w:ascii="Simplified Arabic" w:hAnsi="Simplified Arabic"/>
          <w:rtl/>
          <w:lang w:bidi="ar-IQ"/>
        </w:rPr>
      </w:pPr>
    </w:p>
    <w:p w14:paraId="6AA5D7D0" w14:textId="4B6CE438" w:rsidR="00EA70EB" w:rsidRPr="00D74D4C" w:rsidRDefault="001B573E" w:rsidP="00D74D4C">
      <w:pPr>
        <w:pStyle w:val="berschrift1"/>
        <w:numPr>
          <w:ilvl w:val="0"/>
          <w:numId w:val="7"/>
        </w:numPr>
        <w:rPr>
          <w:rtl/>
          <w:lang w:bidi="ar-IQ"/>
        </w:rPr>
      </w:pPr>
      <w:r w:rsidRPr="00D74D4C">
        <w:rPr>
          <w:rtl/>
          <w:lang w:bidi="ar-IQ"/>
        </w:rPr>
        <w:t>قاعدة ضبط النفقات:</w:t>
      </w:r>
      <w:r w:rsidR="00251AC5" w:rsidRPr="00D74D4C">
        <w:rPr>
          <w:rtl/>
          <w:lang w:bidi="ar-IQ"/>
        </w:rPr>
        <w:t xml:space="preserve"> </w:t>
      </w:r>
    </w:p>
    <w:p w14:paraId="775549C2" w14:textId="3DCAD808" w:rsidR="001B573E" w:rsidRPr="000669BB" w:rsidRDefault="00484DDE" w:rsidP="002C126E">
      <w:pPr>
        <w:shd w:val="clear" w:color="auto" w:fill="FFFFFF"/>
        <w:spacing w:line="276" w:lineRule="auto"/>
        <w:ind w:firstLine="720"/>
        <w:jc w:val="both"/>
        <w:rPr>
          <w:rFonts w:ascii="Simplified Arabic" w:hAnsi="Simplified Arabic"/>
          <w:rtl/>
          <w:lang w:bidi="ar-IQ"/>
        </w:rPr>
      </w:pPr>
      <w:r w:rsidRPr="000669BB">
        <w:rPr>
          <w:rFonts w:ascii="Simplified Arabic" w:hAnsi="Simplified Arabic"/>
          <w:rtl/>
          <w:lang w:bidi="ar-IQ"/>
        </w:rPr>
        <w:t>يشير الجدول (</w:t>
      </w:r>
      <w:r w:rsidR="00FA2A76" w:rsidRPr="000669BB">
        <w:rPr>
          <w:rFonts w:ascii="Simplified Arabic" w:hAnsi="Simplified Arabic"/>
          <w:rtl/>
          <w:lang w:bidi="ar-IQ"/>
        </w:rPr>
        <w:t>10</w:t>
      </w:r>
      <w:r w:rsidR="0043663A" w:rsidRPr="000669BB">
        <w:rPr>
          <w:rFonts w:ascii="Simplified Arabic" w:hAnsi="Simplified Arabic"/>
          <w:rtl/>
          <w:lang w:bidi="ar-IQ"/>
        </w:rPr>
        <w:t>) بأن هناك اختلال للعلاقة بين الإيرادات العامة والنفقات العامة ووجود الفائض والعجز فيها ويظهر التباين جلياً عند المقارنة بين النفقات والايرادات المخطط</w:t>
      </w:r>
      <w:r w:rsidR="003B1FDA" w:rsidRPr="000669BB">
        <w:rPr>
          <w:rFonts w:ascii="Simplified Arabic" w:hAnsi="Simplified Arabic"/>
          <w:rtl/>
          <w:lang w:bidi="ar-IQ"/>
        </w:rPr>
        <w:t>ة مع الايرادات والنفقات الفعلية</w:t>
      </w:r>
      <w:r w:rsidR="0043663A" w:rsidRPr="000669BB">
        <w:rPr>
          <w:rFonts w:ascii="Simplified Arabic" w:hAnsi="Simplified Arabic"/>
          <w:rtl/>
          <w:lang w:bidi="ar-IQ"/>
        </w:rPr>
        <w:t xml:space="preserve">، بما أن الموازنة العراقية تعتمد بشكل أساس على ايرادات النفط فهي </w:t>
      </w:r>
      <w:r w:rsidR="0043663A" w:rsidRPr="000669BB">
        <w:rPr>
          <w:rFonts w:ascii="Simplified Arabic" w:hAnsi="Simplified Arabic"/>
          <w:rtl/>
          <w:lang w:bidi="ar-IQ"/>
        </w:rPr>
        <w:lastRenderedPageBreak/>
        <w:t>بذلك تكون عرضة للتقلبات السعرية في سوق النفط العالمية وهذا يتطلب ضبط الانفاق العام بحدود الايراد العام،</w:t>
      </w:r>
      <w:r w:rsidR="002C126E" w:rsidRPr="000669BB">
        <w:rPr>
          <w:rFonts w:ascii="Simplified Arabic" w:hAnsi="Simplified Arabic"/>
          <w:rtl/>
          <w:lang w:bidi="ar-IQ"/>
        </w:rPr>
        <w:t xml:space="preserve"> </w:t>
      </w:r>
      <w:r w:rsidR="0043663A" w:rsidRPr="000669BB">
        <w:rPr>
          <w:rFonts w:ascii="Simplified Arabic" w:hAnsi="Simplified Arabic"/>
          <w:rtl/>
          <w:lang w:bidi="ar-IQ"/>
        </w:rPr>
        <w:t xml:space="preserve">الا أننا نجد أن </w:t>
      </w:r>
      <w:r w:rsidR="001B573E" w:rsidRPr="000669BB">
        <w:rPr>
          <w:rFonts w:ascii="Simplified Arabic" w:hAnsi="Simplified Arabic"/>
          <w:rtl/>
          <w:lang w:bidi="ar-IQ"/>
        </w:rPr>
        <w:t xml:space="preserve">قانون الإدارة المالية لا </w:t>
      </w:r>
      <w:r w:rsidR="002C126E" w:rsidRPr="000669BB">
        <w:rPr>
          <w:rFonts w:ascii="Simplified Arabic" w:hAnsi="Simplified Arabic"/>
          <w:rtl/>
          <w:lang w:bidi="ar-IQ"/>
        </w:rPr>
        <w:t>يعطي</w:t>
      </w:r>
      <w:r w:rsidR="001B573E" w:rsidRPr="000669BB">
        <w:rPr>
          <w:rFonts w:ascii="Simplified Arabic" w:hAnsi="Simplified Arabic"/>
          <w:rtl/>
          <w:lang w:bidi="ar-IQ"/>
        </w:rPr>
        <w:t xml:space="preserve"> الصلاحيات للسلطة التشريعية بالتأثير على الإيرادات بل حصر حقها في تعديل النفقات العامة، وحدد المشرع نوعين من النفقات هما النفقات التحديدية وهي التي تحدد بالقوانين النافذة مثل الأجور والراتب وفوائد الدين، لا تستطيع السلطة التشريعية تعديلها كونها تحتاج إلى تعديل القوانين والنفقات التقريرية التي تسمح بمساحة أوسع للتغيير.</w:t>
      </w:r>
    </w:p>
    <w:p w14:paraId="1DFB99B4" w14:textId="1FE4DAFA" w:rsidR="001B573E" w:rsidRPr="000669BB" w:rsidRDefault="0043663A" w:rsidP="002C126E">
      <w:pPr>
        <w:shd w:val="clear" w:color="auto" w:fill="FFFFFF"/>
        <w:spacing w:line="276" w:lineRule="auto"/>
        <w:jc w:val="lowKashida"/>
        <w:rPr>
          <w:rFonts w:ascii="Simplified Arabic" w:hAnsi="Simplified Arabic"/>
          <w:rtl/>
          <w:lang w:bidi="ar-IQ"/>
        </w:rPr>
      </w:pPr>
      <w:r w:rsidRPr="000669BB">
        <w:rPr>
          <w:rFonts w:ascii="Simplified Arabic" w:hAnsi="Simplified Arabic"/>
          <w:rtl/>
          <w:lang w:bidi="ar-IQ"/>
        </w:rPr>
        <w:t xml:space="preserve"> </w:t>
      </w:r>
      <w:r w:rsidRPr="000669BB">
        <w:rPr>
          <w:rFonts w:ascii="Simplified Arabic" w:hAnsi="Simplified Arabic"/>
          <w:rtl/>
          <w:lang w:bidi="ar-IQ"/>
        </w:rPr>
        <w:tab/>
      </w:r>
      <w:r w:rsidR="00EA02FA" w:rsidRPr="000669BB">
        <w:rPr>
          <w:rFonts w:ascii="Simplified Arabic" w:hAnsi="Simplified Arabic"/>
          <w:rtl/>
          <w:lang w:bidi="ar-IQ"/>
        </w:rPr>
        <w:t xml:space="preserve">يوضح </w:t>
      </w:r>
      <w:proofErr w:type="gramStart"/>
      <w:r w:rsidR="00EA02FA" w:rsidRPr="000669BB">
        <w:rPr>
          <w:rFonts w:ascii="Simplified Arabic" w:hAnsi="Simplified Arabic"/>
          <w:rtl/>
          <w:lang w:bidi="ar-IQ"/>
        </w:rPr>
        <w:t>الجدول(</w:t>
      </w:r>
      <w:proofErr w:type="gramEnd"/>
      <w:r w:rsidR="00FA2A76" w:rsidRPr="000669BB">
        <w:rPr>
          <w:rFonts w:ascii="Simplified Arabic" w:hAnsi="Simplified Arabic"/>
          <w:rtl/>
          <w:lang w:bidi="ar-IQ"/>
        </w:rPr>
        <w:t>10</w:t>
      </w:r>
      <w:r w:rsidRPr="000669BB">
        <w:rPr>
          <w:rFonts w:ascii="Simplified Arabic" w:hAnsi="Simplified Arabic"/>
          <w:rtl/>
          <w:lang w:bidi="ar-IQ"/>
        </w:rPr>
        <w:t>) هذه القاعدة،</w:t>
      </w:r>
      <w:r w:rsidR="002C126E" w:rsidRPr="000669BB">
        <w:rPr>
          <w:rFonts w:ascii="Simplified Arabic" w:hAnsi="Simplified Arabic"/>
          <w:rtl/>
          <w:lang w:bidi="ar-IQ"/>
        </w:rPr>
        <w:t xml:space="preserve"> </w:t>
      </w:r>
      <w:r w:rsidRPr="000669BB">
        <w:rPr>
          <w:rFonts w:ascii="Simplified Arabic" w:hAnsi="Simplified Arabic"/>
          <w:rtl/>
          <w:lang w:bidi="ar-IQ"/>
        </w:rPr>
        <w:t xml:space="preserve">فقد كانت التغطية أعلى من 100 بالمائة </w:t>
      </w:r>
      <w:r w:rsidR="004263BA" w:rsidRPr="000669BB">
        <w:rPr>
          <w:rFonts w:ascii="Simplified Arabic" w:hAnsi="Simplified Arabic"/>
          <w:rtl/>
          <w:lang w:bidi="ar-IQ"/>
        </w:rPr>
        <w:t>في</w:t>
      </w:r>
      <w:r w:rsidRPr="000669BB">
        <w:rPr>
          <w:rFonts w:ascii="Simplified Arabic" w:hAnsi="Simplified Arabic"/>
          <w:rtl/>
          <w:lang w:bidi="ar-IQ"/>
        </w:rPr>
        <w:t xml:space="preserve"> السنتين </w:t>
      </w:r>
      <w:r w:rsidR="004263BA" w:rsidRPr="000669BB">
        <w:rPr>
          <w:rFonts w:ascii="Simplified Arabic" w:hAnsi="Simplified Arabic"/>
          <w:rtl/>
          <w:lang w:bidi="ar-IQ"/>
        </w:rPr>
        <w:t>2018</w:t>
      </w:r>
      <w:r w:rsidRPr="000669BB">
        <w:rPr>
          <w:rFonts w:ascii="Simplified Arabic" w:hAnsi="Simplified Arabic"/>
          <w:rtl/>
          <w:lang w:bidi="ar-IQ"/>
        </w:rPr>
        <w:t xml:space="preserve"> و </w:t>
      </w:r>
      <w:r w:rsidR="004263BA" w:rsidRPr="000669BB">
        <w:rPr>
          <w:rFonts w:ascii="Simplified Arabic" w:hAnsi="Simplified Arabic"/>
          <w:rtl/>
          <w:lang w:bidi="ar-IQ"/>
        </w:rPr>
        <w:t>2022</w:t>
      </w:r>
      <w:r w:rsidRPr="000669BB">
        <w:rPr>
          <w:rFonts w:ascii="Simplified Arabic" w:hAnsi="Simplified Arabic"/>
          <w:rtl/>
          <w:lang w:bidi="ar-IQ"/>
        </w:rPr>
        <w:t xml:space="preserve"> بسبب </w:t>
      </w:r>
      <w:r w:rsidR="004263BA" w:rsidRPr="000669BB">
        <w:rPr>
          <w:rFonts w:ascii="Simplified Arabic" w:hAnsi="Simplified Arabic"/>
          <w:rtl/>
          <w:lang w:bidi="ar-IQ"/>
        </w:rPr>
        <w:t>التحسن الذي طرأ على أسعار النفط</w:t>
      </w:r>
      <w:r w:rsidRPr="000669BB">
        <w:rPr>
          <w:rFonts w:ascii="Simplified Arabic" w:hAnsi="Simplified Arabic"/>
          <w:rtl/>
          <w:lang w:bidi="ar-IQ"/>
        </w:rPr>
        <w:t xml:space="preserve"> ومن </w:t>
      </w:r>
      <w:r w:rsidR="00484DDE" w:rsidRPr="000669BB">
        <w:rPr>
          <w:rFonts w:ascii="Simplified Arabic" w:hAnsi="Simplified Arabic"/>
          <w:rtl/>
          <w:lang w:bidi="ar-IQ"/>
        </w:rPr>
        <w:t>الشكل (</w:t>
      </w:r>
      <w:r w:rsidR="00E87A8E" w:rsidRPr="000669BB">
        <w:rPr>
          <w:rFonts w:ascii="Simplified Arabic" w:hAnsi="Simplified Arabic"/>
          <w:rtl/>
          <w:lang w:bidi="ar-IQ"/>
        </w:rPr>
        <w:t>5</w:t>
      </w:r>
      <w:r w:rsidR="00F13D2D" w:rsidRPr="000669BB">
        <w:rPr>
          <w:rFonts w:ascii="Simplified Arabic" w:hAnsi="Simplified Arabic"/>
          <w:rtl/>
          <w:lang w:bidi="ar-IQ"/>
        </w:rPr>
        <w:t>)</w:t>
      </w:r>
      <w:r w:rsidRPr="000669BB">
        <w:rPr>
          <w:rFonts w:ascii="Simplified Arabic" w:hAnsi="Simplified Arabic"/>
          <w:rtl/>
          <w:lang w:bidi="ar-IQ"/>
        </w:rPr>
        <w:t xml:space="preserve"> نرى تطو</w:t>
      </w:r>
      <w:r w:rsidR="00F13D2D" w:rsidRPr="000669BB">
        <w:rPr>
          <w:rFonts w:ascii="Simplified Arabic" w:hAnsi="Simplified Arabic"/>
          <w:rtl/>
          <w:lang w:bidi="ar-IQ"/>
        </w:rPr>
        <w:t>ر</w:t>
      </w:r>
      <w:r w:rsidRPr="000669BB">
        <w:rPr>
          <w:rFonts w:ascii="Simplified Arabic" w:hAnsi="Simplified Arabic"/>
          <w:rtl/>
          <w:lang w:bidi="ar-IQ"/>
        </w:rPr>
        <w:t xml:space="preserve"> هذه القاعدة</w:t>
      </w:r>
      <w:r w:rsidR="00F13D2D" w:rsidRPr="000669BB">
        <w:rPr>
          <w:rFonts w:ascii="Simplified Arabic" w:hAnsi="Simplified Arabic"/>
          <w:rtl/>
          <w:lang w:bidi="ar-IQ"/>
        </w:rPr>
        <w:t xml:space="preserve"> خلال المدة </w:t>
      </w:r>
      <w:r w:rsidR="004263BA" w:rsidRPr="000669BB">
        <w:rPr>
          <w:rFonts w:ascii="Simplified Arabic" w:hAnsi="Simplified Arabic"/>
          <w:rtl/>
          <w:lang w:bidi="ar-IQ"/>
        </w:rPr>
        <w:t>2015</w:t>
      </w:r>
      <w:r w:rsidR="00F13D2D" w:rsidRPr="000669BB">
        <w:rPr>
          <w:rFonts w:ascii="Simplified Arabic" w:hAnsi="Simplified Arabic"/>
          <w:rtl/>
          <w:lang w:bidi="ar-IQ"/>
        </w:rPr>
        <w:t>-</w:t>
      </w:r>
      <w:r w:rsidR="004263BA" w:rsidRPr="000669BB">
        <w:rPr>
          <w:rFonts w:ascii="Simplified Arabic" w:hAnsi="Simplified Arabic"/>
          <w:rtl/>
          <w:lang w:bidi="ar-IQ"/>
        </w:rPr>
        <w:t>202</w:t>
      </w:r>
      <w:r w:rsidR="00007C3B">
        <w:rPr>
          <w:rFonts w:ascii="Simplified Arabic" w:hAnsi="Simplified Arabic" w:hint="cs"/>
          <w:rtl/>
          <w:lang w:bidi="ar-IQ"/>
        </w:rPr>
        <w:t>3</w:t>
      </w:r>
      <w:r w:rsidR="00F13D2D" w:rsidRPr="000669BB">
        <w:rPr>
          <w:rFonts w:ascii="Simplified Arabic" w:hAnsi="Simplified Arabic"/>
          <w:rtl/>
          <w:lang w:bidi="ar-IQ"/>
        </w:rPr>
        <w:t>.</w:t>
      </w:r>
    </w:p>
    <w:p w14:paraId="375ED301" w14:textId="217E9E25" w:rsidR="005C3E65" w:rsidRPr="000669BB" w:rsidRDefault="005C3E65" w:rsidP="002C126E">
      <w:pPr>
        <w:shd w:val="clear" w:color="auto" w:fill="FFFFFF"/>
        <w:spacing w:line="276" w:lineRule="auto"/>
        <w:jc w:val="lowKashida"/>
        <w:rPr>
          <w:rFonts w:ascii="Simplified Arabic" w:hAnsi="Simplified Arabic"/>
          <w:rtl/>
          <w:lang w:bidi="ar-IQ"/>
        </w:rPr>
      </w:pPr>
    </w:p>
    <w:tbl>
      <w:tblPr>
        <w:tblStyle w:val="Tabellenraster"/>
        <w:bidiVisual/>
        <w:tblW w:w="0" w:type="auto"/>
        <w:tblLook w:val="04A0" w:firstRow="1" w:lastRow="0" w:firstColumn="1" w:lastColumn="0" w:noHBand="0" w:noVBand="1"/>
      </w:tblPr>
      <w:tblGrid>
        <w:gridCol w:w="7416"/>
      </w:tblGrid>
      <w:tr w:rsidR="00EA02FA" w:rsidRPr="000669BB" w14:paraId="519F0548" w14:textId="77777777" w:rsidTr="00007C3B">
        <w:tc>
          <w:tcPr>
            <w:tcW w:w="6716" w:type="dxa"/>
          </w:tcPr>
          <w:p w14:paraId="58445C8A" w14:textId="4D261CC6" w:rsidR="00EA02FA" w:rsidRPr="000669BB" w:rsidRDefault="00007C3B" w:rsidP="005C3E65">
            <w:pPr>
              <w:spacing w:line="276" w:lineRule="auto"/>
              <w:jc w:val="center"/>
              <w:rPr>
                <w:rFonts w:ascii="Simplified Arabic" w:hAnsi="Simplified Arabic"/>
                <w:rtl/>
                <w:lang w:bidi="ar-IQ"/>
              </w:rPr>
            </w:pPr>
            <w:r>
              <w:rPr>
                <w:noProof/>
              </w:rPr>
              <w:drawing>
                <wp:inline distT="0" distB="0" distL="0" distR="0" wp14:anchorId="4A2AC10E" wp14:editId="1BEE33C4">
                  <wp:extent cx="4572000" cy="2387600"/>
                  <wp:effectExtent l="0" t="0" r="0" b="12700"/>
                  <wp:docPr id="1009134284" name="مخطط 1">
                    <a:extLst xmlns:a="http://schemas.openxmlformats.org/drawingml/2006/main">
                      <a:ext uri="{FF2B5EF4-FFF2-40B4-BE49-F238E27FC236}">
                        <a16:creationId xmlns:a16="http://schemas.microsoft.com/office/drawing/2014/main" id="{3897FC04-72CC-535A-7C6D-46E879BA09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EA02FA" w:rsidRPr="000669BB" w14:paraId="2B117D1F" w14:textId="77777777" w:rsidTr="005C3E65">
        <w:tc>
          <w:tcPr>
            <w:tcW w:w="6716" w:type="dxa"/>
          </w:tcPr>
          <w:p w14:paraId="5C9A6B41" w14:textId="6C040573" w:rsidR="00EA02FA" w:rsidRPr="000669BB" w:rsidRDefault="00EA02FA" w:rsidP="00EA02FA">
            <w:pPr>
              <w:spacing w:line="276" w:lineRule="auto"/>
              <w:jc w:val="lowKashida"/>
              <w:rPr>
                <w:rFonts w:ascii="Simplified Arabic" w:hAnsi="Simplified Arabic"/>
                <w:rtl/>
                <w:lang w:bidi="ar-IQ"/>
              </w:rPr>
            </w:pPr>
            <w:r w:rsidRPr="000669BB">
              <w:rPr>
                <w:rFonts w:ascii="Simplified Arabic" w:hAnsi="Simplified Arabic"/>
                <w:rtl/>
                <w:lang w:bidi="ar-IQ"/>
              </w:rPr>
              <w:t>شكل (</w:t>
            </w:r>
            <w:r w:rsidR="00691DAB">
              <w:rPr>
                <w:rFonts w:ascii="Simplified Arabic" w:hAnsi="Simplified Arabic" w:hint="cs"/>
                <w:rtl/>
                <w:lang w:bidi="ar-IQ"/>
              </w:rPr>
              <w:t>6</w:t>
            </w:r>
            <w:r w:rsidRPr="000669BB">
              <w:rPr>
                <w:rFonts w:ascii="Simplified Arabic" w:hAnsi="Simplified Arabic"/>
                <w:rtl/>
                <w:lang w:bidi="ar-IQ"/>
              </w:rPr>
              <w:t>): قاعدة ضبط النفقات</w:t>
            </w:r>
            <w:r w:rsidR="00875BF5" w:rsidRPr="000669BB">
              <w:rPr>
                <w:rFonts w:ascii="Simplified Arabic" w:hAnsi="Simplified Arabic"/>
                <w:rtl/>
                <w:lang w:bidi="ar-IQ"/>
              </w:rPr>
              <w:t xml:space="preserve"> في العراق</w:t>
            </w:r>
            <w:r w:rsidRPr="000669BB">
              <w:rPr>
                <w:rFonts w:ascii="Simplified Arabic" w:hAnsi="Simplified Arabic"/>
                <w:rtl/>
                <w:lang w:bidi="ar-IQ"/>
              </w:rPr>
              <w:t xml:space="preserve"> للمدة </w:t>
            </w:r>
            <w:r w:rsidR="005C5728" w:rsidRPr="000669BB">
              <w:rPr>
                <w:rFonts w:ascii="Simplified Arabic" w:hAnsi="Simplified Arabic"/>
                <w:sz w:val="24"/>
                <w:szCs w:val="24"/>
                <w:rtl/>
                <w:lang w:bidi="ar-IQ"/>
              </w:rPr>
              <w:t>2015-202</w:t>
            </w:r>
            <w:r w:rsidR="00007C3B">
              <w:rPr>
                <w:rFonts w:ascii="Simplified Arabic" w:hAnsi="Simplified Arabic" w:hint="cs"/>
                <w:sz w:val="24"/>
                <w:szCs w:val="24"/>
                <w:rtl/>
                <w:lang w:bidi="ar-IQ"/>
              </w:rPr>
              <w:t>3</w:t>
            </w:r>
            <w:r w:rsidR="005C5728" w:rsidRPr="000669BB">
              <w:rPr>
                <w:rFonts w:ascii="Simplified Arabic" w:hAnsi="Simplified Arabic"/>
                <w:sz w:val="24"/>
                <w:szCs w:val="24"/>
                <w:rtl/>
                <w:lang w:bidi="ar-IQ"/>
              </w:rPr>
              <w:t xml:space="preserve">                                                   </w:t>
            </w:r>
          </w:p>
        </w:tc>
      </w:tr>
    </w:tbl>
    <w:p w14:paraId="58F9E64D" w14:textId="77777777" w:rsidR="00EA02FA" w:rsidRPr="000669BB" w:rsidRDefault="00EA02FA" w:rsidP="00EA02FA">
      <w:pPr>
        <w:shd w:val="clear" w:color="auto" w:fill="FFFFFF"/>
        <w:spacing w:line="276" w:lineRule="auto"/>
        <w:jc w:val="lowKashida"/>
        <w:rPr>
          <w:rFonts w:ascii="Simplified Arabic" w:hAnsi="Simplified Arabic"/>
          <w:rtl/>
          <w:lang w:bidi="ar-IQ"/>
        </w:rPr>
      </w:pPr>
    </w:p>
    <w:p w14:paraId="6CE60433" w14:textId="3E82E732" w:rsidR="00E602D7" w:rsidRDefault="0035740A" w:rsidP="00F610C6">
      <w:pPr>
        <w:shd w:val="clear" w:color="auto" w:fill="FFFFFF"/>
        <w:spacing w:line="276" w:lineRule="auto"/>
        <w:jc w:val="both"/>
        <w:rPr>
          <w:rFonts w:ascii="Simplified Arabic" w:hAnsi="Simplified Arabic"/>
          <w:sz w:val="24"/>
          <w:szCs w:val="24"/>
          <w:rtl/>
          <w:lang w:bidi="ar-IQ"/>
        </w:rPr>
      </w:pPr>
      <w:r w:rsidRPr="000669BB">
        <w:rPr>
          <w:rFonts w:ascii="Simplified Arabic" w:hAnsi="Simplified Arabic"/>
          <w:rtl/>
          <w:lang w:bidi="ar-IQ"/>
        </w:rPr>
        <w:t xml:space="preserve"> </w:t>
      </w:r>
      <w:r w:rsidR="000A7B39" w:rsidRPr="000669BB">
        <w:rPr>
          <w:rFonts w:ascii="Simplified Arabic" w:hAnsi="Simplified Arabic"/>
          <w:rtl/>
        </w:rPr>
        <w:t>جدول (</w:t>
      </w:r>
      <w:r w:rsidR="00FA2A76" w:rsidRPr="000669BB">
        <w:rPr>
          <w:rFonts w:ascii="Simplified Arabic" w:hAnsi="Simplified Arabic"/>
          <w:rtl/>
        </w:rPr>
        <w:t>10</w:t>
      </w:r>
      <w:r w:rsidR="000A7B39" w:rsidRPr="000669BB">
        <w:rPr>
          <w:rFonts w:ascii="Simplified Arabic" w:hAnsi="Simplified Arabic"/>
          <w:rtl/>
        </w:rPr>
        <w:t xml:space="preserve">): القواعد المالية في العراق للمدة </w:t>
      </w:r>
      <w:r w:rsidR="005C5728" w:rsidRPr="000669BB">
        <w:rPr>
          <w:rFonts w:ascii="Simplified Arabic" w:hAnsi="Simplified Arabic"/>
          <w:sz w:val="24"/>
          <w:szCs w:val="24"/>
          <w:rtl/>
          <w:lang w:bidi="ar-IQ"/>
        </w:rPr>
        <w:t>2015-202</w:t>
      </w:r>
      <w:r w:rsidR="00691DAB">
        <w:rPr>
          <w:rFonts w:ascii="Simplified Arabic" w:hAnsi="Simplified Arabic" w:hint="cs"/>
          <w:sz w:val="24"/>
          <w:szCs w:val="24"/>
          <w:rtl/>
          <w:lang w:bidi="ar-IQ"/>
        </w:rPr>
        <w:t>3</w:t>
      </w:r>
    </w:p>
    <w:tbl>
      <w:tblPr>
        <w:bidiVisual/>
        <w:tblW w:w="99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40"/>
        <w:gridCol w:w="1160"/>
        <w:gridCol w:w="1200"/>
        <w:gridCol w:w="1053"/>
        <w:gridCol w:w="1040"/>
        <w:gridCol w:w="1033"/>
        <w:gridCol w:w="1280"/>
        <w:gridCol w:w="1301"/>
        <w:gridCol w:w="1113"/>
      </w:tblGrid>
      <w:tr w:rsidR="00691DAB" w:rsidRPr="00691DAB" w14:paraId="6DEF1D1F" w14:textId="77777777" w:rsidTr="00691DAB">
        <w:trPr>
          <w:trHeight w:val="860"/>
          <w:jc w:val="center"/>
        </w:trPr>
        <w:tc>
          <w:tcPr>
            <w:tcW w:w="740" w:type="dxa"/>
            <w:shd w:val="clear" w:color="auto" w:fill="auto"/>
            <w:noWrap/>
            <w:vAlign w:val="center"/>
            <w:hideMark/>
          </w:tcPr>
          <w:p w14:paraId="10863F52" w14:textId="77777777" w:rsidR="00691DAB" w:rsidRPr="00691DAB" w:rsidRDefault="00691DAB" w:rsidP="00691DAB">
            <w:pPr>
              <w:jc w:val="center"/>
              <w:rPr>
                <w:rFonts w:ascii="Simplified Arabic" w:hAnsi="Simplified Arabic"/>
                <w:color w:val="000000"/>
                <w:sz w:val="22"/>
                <w:szCs w:val="22"/>
              </w:rPr>
            </w:pPr>
            <w:r w:rsidRPr="00691DAB">
              <w:rPr>
                <w:rFonts w:ascii="Simplified Arabic" w:hAnsi="Simplified Arabic" w:hint="cs"/>
                <w:color w:val="000000"/>
                <w:sz w:val="22"/>
                <w:szCs w:val="22"/>
                <w:rtl/>
              </w:rPr>
              <w:lastRenderedPageBreak/>
              <w:t>السنة</w:t>
            </w:r>
          </w:p>
        </w:tc>
        <w:tc>
          <w:tcPr>
            <w:tcW w:w="1160" w:type="dxa"/>
            <w:shd w:val="clear" w:color="auto" w:fill="auto"/>
            <w:noWrap/>
            <w:vAlign w:val="center"/>
            <w:hideMark/>
          </w:tcPr>
          <w:p w14:paraId="0937E284" w14:textId="77777777" w:rsidR="00691DAB" w:rsidRPr="00691DAB" w:rsidRDefault="00691DAB" w:rsidP="00691DAB">
            <w:pPr>
              <w:jc w:val="center"/>
              <w:rPr>
                <w:rFonts w:ascii="Simplified Arabic" w:hAnsi="Simplified Arabic"/>
                <w:color w:val="000000"/>
                <w:sz w:val="22"/>
                <w:szCs w:val="22"/>
                <w:rtl/>
              </w:rPr>
            </w:pPr>
            <w:r w:rsidRPr="00691DAB">
              <w:rPr>
                <w:rFonts w:ascii="Simplified Arabic" w:hAnsi="Simplified Arabic" w:hint="cs"/>
                <w:color w:val="000000"/>
                <w:sz w:val="22"/>
                <w:szCs w:val="22"/>
                <w:rtl/>
              </w:rPr>
              <w:t>تغطية النفقات</w:t>
            </w:r>
          </w:p>
        </w:tc>
        <w:tc>
          <w:tcPr>
            <w:tcW w:w="1200" w:type="dxa"/>
            <w:shd w:val="clear" w:color="auto" w:fill="auto"/>
            <w:noWrap/>
            <w:vAlign w:val="center"/>
            <w:hideMark/>
          </w:tcPr>
          <w:p w14:paraId="3FF99E7F" w14:textId="77777777" w:rsidR="00691DAB" w:rsidRPr="00691DAB" w:rsidRDefault="00691DAB" w:rsidP="00691DAB">
            <w:pPr>
              <w:jc w:val="center"/>
              <w:rPr>
                <w:rFonts w:ascii="Simplified Arabic" w:hAnsi="Simplified Arabic"/>
                <w:color w:val="000000"/>
                <w:sz w:val="22"/>
                <w:szCs w:val="22"/>
                <w:rtl/>
              </w:rPr>
            </w:pPr>
            <w:r w:rsidRPr="00691DAB">
              <w:rPr>
                <w:rFonts w:ascii="Simplified Arabic" w:hAnsi="Simplified Arabic" w:hint="cs"/>
                <w:color w:val="000000"/>
                <w:sz w:val="22"/>
                <w:szCs w:val="22"/>
                <w:rtl/>
              </w:rPr>
              <w:t>العجز /الناتج</w:t>
            </w:r>
          </w:p>
        </w:tc>
        <w:tc>
          <w:tcPr>
            <w:tcW w:w="1040" w:type="dxa"/>
            <w:shd w:val="clear" w:color="auto" w:fill="auto"/>
            <w:vAlign w:val="center"/>
            <w:hideMark/>
          </w:tcPr>
          <w:p w14:paraId="66423EFB" w14:textId="77777777" w:rsidR="00691DAB" w:rsidRPr="00691DAB" w:rsidRDefault="00691DAB" w:rsidP="00691DAB">
            <w:pPr>
              <w:jc w:val="center"/>
              <w:rPr>
                <w:rFonts w:ascii="Simplified Arabic" w:hAnsi="Simplified Arabic"/>
                <w:color w:val="000000"/>
                <w:sz w:val="22"/>
                <w:szCs w:val="22"/>
                <w:rtl/>
              </w:rPr>
            </w:pPr>
            <w:r w:rsidRPr="00691DAB">
              <w:rPr>
                <w:rFonts w:ascii="Simplified Arabic" w:hAnsi="Simplified Arabic" w:hint="cs"/>
                <w:color w:val="000000"/>
                <w:sz w:val="22"/>
                <w:szCs w:val="22"/>
                <w:rtl/>
              </w:rPr>
              <w:t>العجز/الناتج بدون النفط</w:t>
            </w:r>
          </w:p>
        </w:tc>
        <w:tc>
          <w:tcPr>
            <w:tcW w:w="1040" w:type="dxa"/>
            <w:shd w:val="clear" w:color="auto" w:fill="auto"/>
            <w:noWrap/>
            <w:vAlign w:val="center"/>
            <w:hideMark/>
          </w:tcPr>
          <w:p w14:paraId="16772304" w14:textId="77777777" w:rsidR="00691DAB" w:rsidRPr="00691DAB" w:rsidRDefault="00691DAB" w:rsidP="00691DAB">
            <w:pPr>
              <w:jc w:val="center"/>
              <w:rPr>
                <w:rFonts w:ascii="Simplified Arabic" w:hAnsi="Simplified Arabic"/>
                <w:color w:val="000000"/>
                <w:sz w:val="22"/>
                <w:szCs w:val="22"/>
                <w:rtl/>
              </w:rPr>
            </w:pPr>
            <w:r w:rsidRPr="00691DAB">
              <w:rPr>
                <w:rFonts w:ascii="Simplified Arabic" w:hAnsi="Simplified Arabic" w:hint="cs"/>
                <w:color w:val="000000"/>
                <w:sz w:val="22"/>
                <w:szCs w:val="22"/>
                <w:rtl/>
              </w:rPr>
              <w:t>الدين/الناتج</w:t>
            </w:r>
          </w:p>
        </w:tc>
        <w:tc>
          <w:tcPr>
            <w:tcW w:w="1040" w:type="dxa"/>
            <w:shd w:val="clear" w:color="auto" w:fill="auto"/>
            <w:vAlign w:val="center"/>
            <w:hideMark/>
          </w:tcPr>
          <w:p w14:paraId="7386FF48" w14:textId="77777777" w:rsidR="00691DAB" w:rsidRPr="00691DAB" w:rsidRDefault="00691DAB" w:rsidP="00691DAB">
            <w:pPr>
              <w:jc w:val="center"/>
              <w:rPr>
                <w:rFonts w:ascii="Simplified Arabic" w:hAnsi="Simplified Arabic"/>
                <w:color w:val="000000"/>
                <w:sz w:val="22"/>
                <w:szCs w:val="22"/>
                <w:rtl/>
              </w:rPr>
            </w:pPr>
            <w:r w:rsidRPr="00691DAB">
              <w:rPr>
                <w:rFonts w:ascii="Simplified Arabic" w:hAnsi="Simplified Arabic" w:hint="cs"/>
                <w:color w:val="000000"/>
                <w:sz w:val="22"/>
                <w:szCs w:val="22"/>
                <w:rtl/>
              </w:rPr>
              <w:t>الدين/الناتج بدون النفط</w:t>
            </w:r>
          </w:p>
        </w:tc>
        <w:tc>
          <w:tcPr>
            <w:tcW w:w="1280" w:type="dxa"/>
            <w:shd w:val="clear" w:color="auto" w:fill="auto"/>
            <w:noWrap/>
            <w:vAlign w:val="center"/>
            <w:hideMark/>
          </w:tcPr>
          <w:p w14:paraId="1CFC5B27" w14:textId="77777777" w:rsidR="00691DAB" w:rsidRPr="00691DAB" w:rsidRDefault="00691DAB" w:rsidP="00691DAB">
            <w:pPr>
              <w:jc w:val="center"/>
              <w:rPr>
                <w:rFonts w:ascii="Simplified Arabic" w:hAnsi="Simplified Arabic"/>
                <w:color w:val="000000"/>
                <w:sz w:val="22"/>
                <w:szCs w:val="22"/>
                <w:rtl/>
              </w:rPr>
            </w:pPr>
            <w:r w:rsidRPr="00691DAB">
              <w:rPr>
                <w:rFonts w:ascii="Simplified Arabic" w:hAnsi="Simplified Arabic" w:hint="cs"/>
                <w:color w:val="000000"/>
                <w:sz w:val="22"/>
                <w:szCs w:val="22"/>
                <w:rtl/>
              </w:rPr>
              <w:t>الفجوة الضريبية</w:t>
            </w:r>
          </w:p>
        </w:tc>
        <w:tc>
          <w:tcPr>
            <w:tcW w:w="1380" w:type="dxa"/>
            <w:shd w:val="clear" w:color="auto" w:fill="auto"/>
            <w:vAlign w:val="center"/>
            <w:hideMark/>
          </w:tcPr>
          <w:p w14:paraId="1841B386" w14:textId="77777777" w:rsidR="00691DAB" w:rsidRPr="00691DAB" w:rsidRDefault="00691DAB" w:rsidP="00691DAB">
            <w:pPr>
              <w:jc w:val="center"/>
              <w:rPr>
                <w:rFonts w:ascii="Simplified Arabic" w:hAnsi="Simplified Arabic"/>
                <w:color w:val="000000"/>
                <w:sz w:val="22"/>
                <w:szCs w:val="22"/>
                <w:rtl/>
              </w:rPr>
            </w:pPr>
            <w:r w:rsidRPr="00691DAB">
              <w:rPr>
                <w:rFonts w:ascii="Simplified Arabic" w:hAnsi="Simplified Arabic" w:hint="cs"/>
                <w:color w:val="000000"/>
                <w:sz w:val="22"/>
                <w:szCs w:val="22"/>
                <w:rtl/>
              </w:rPr>
              <w:t>الفجوة الضريبية بدون النفط</w:t>
            </w:r>
          </w:p>
        </w:tc>
        <w:tc>
          <w:tcPr>
            <w:tcW w:w="1040" w:type="dxa"/>
            <w:shd w:val="clear" w:color="auto" w:fill="auto"/>
            <w:noWrap/>
            <w:vAlign w:val="center"/>
            <w:hideMark/>
          </w:tcPr>
          <w:p w14:paraId="2B90D2AE" w14:textId="77777777" w:rsidR="00691DAB" w:rsidRPr="00691DAB" w:rsidRDefault="00691DAB" w:rsidP="00691DAB">
            <w:pPr>
              <w:jc w:val="center"/>
              <w:rPr>
                <w:rFonts w:ascii="Simplified Arabic" w:hAnsi="Simplified Arabic"/>
                <w:color w:val="000000"/>
                <w:sz w:val="22"/>
                <w:szCs w:val="22"/>
                <w:rtl/>
              </w:rPr>
            </w:pPr>
            <w:r w:rsidRPr="00691DAB">
              <w:rPr>
                <w:rFonts w:ascii="Simplified Arabic" w:hAnsi="Simplified Arabic" w:hint="cs"/>
                <w:color w:val="000000"/>
                <w:sz w:val="22"/>
                <w:szCs w:val="22"/>
                <w:rtl/>
              </w:rPr>
              <w:t>النفطية/الكلية</w:t>
            </w:r>
          </w:p>
        </w:tc>
      </w:tr>
      <w:tr w:rsidR="00691DAB" w:rsidRPr="00691DAB" w14:paraId="0453EA0C" w14:textId="77777777" w:rsidTr="00691DAB">
        <w:trPr>
          <w:trHeight w:val="460"/>
          <w:jc w:val="center"/>
        </w:trPr>
        <w:tc>
          <w:tcPr>
            <w:tcW w:w="740" w:type="dxa"/>
            <w:shd w:val="clear" w:color="auto" w:fill="auto"/>
            <w:noWrap/>
            <w:vAlign w:val="center"/>
            <w:hideMark/>
          </w:tcPr>
          <w:p w14:paraId="093D2C25" w14:textId="77777777" w:rsidR="00691DAB" w:rsidRPr="00691DAB" w:rsidRDefault="00691DAB" w:rsidP="00691DAB">
            <w:pPr>
              <w:bidi w:val="0"/>
              <w:jc w:val="center"/>
              <w:rPr>
                <w:rFonts w:ascii="Simplified Arabic" w:hAnsi="Simplified Arabic"/>
                <w:color w:val="000000"/>
                <w:sz w:val="22"/>
                <w:szCs w:val="22"/>
                <w:rtl/>
              </w:rPr>
            </w:pPr>
            <w:r w:rsidRPr="00691DAB">
              <w:rPr>
                <w:rFonts w:ascii="Simplified Arabic" w:hAnsi="Simplified Arabic"/>
                <w:color w:val="000000"/>
                <w:sz w:val="22"/>
                <w:szCs w:val="22"/>
              </w:rPr>
              <w:t>2015</w:t>
            </w:r>
          </w:p>
        </w:tc>
        <w:tc>
          <w:tcPr>
            <w:tcW w:w="1160" w:type="dxa"/>
            <w:shd w:val="clear" w:color="auto" w:fill="auto"/>
            <w:noWrap/>
            <w:vAlign w:val="center"/>
            <w:hideMark/>
          </w:tcPr>
          <w:p w14:paraId="0AD340EA" w14:textId="77777777" w:rsidR="00691DAB" w:rsidRPr="00691DAB" w:rsidRDefault="00691DAB" w:rsidP="00691DAB">
            <w:pPr>
              <w:bidi w:val="0"/>
              <w:jc w:val="center"/>
              <w:rPr>
                <w:rFonts w:ascii="Simplified Arabic" w:hAnsi="Simplified Arabic"/>
                <w:color w:val="000000"/>
                <w:sz w:val="22"/>
                <w:szCs w:val="22"/>
              </w:rPr>
            </w:pPr>
            <w:r w:rsidRPr="00691DAB">
              <w:rPr>
                <w:rFonts w:ascii="Simplified Arabic" w:hAnsi="Simplified Arabic"/>
                <w:color w:val="000000"/>
                <w:sz w:val="22"/>
                <w:szCs w:val="22"/>
              </w:rPr>
              <w:t>0.94</w:t>
            </w:r>
          </w:p>
        </w:tc>
        <w:tc>
          <w:tcPr>
            <w:tcW w:w="1200" w:type="dxa"/>
            <w:shd w:val="clear" w:color="auto" w:fill="auto"/>
            <w:noWrap/>
            <w:vAlign w:val="center"/>
            <w:hideMark/>
          </w:tcPr>
          <w:p w14:paraId="656E10B2" w14:textId="77777777" w:rsidR="00691DAB" w:rsidRPr="00691DAB" w:rsidRDefault="00691DAB" w:rsidP="00691DAB">
            <w:pPr>
              <w:bidi w:val="0"/>
              <w:jc w:val="center"/>
              <w:rPr>
                <w:rFonts w:ascii="Simplified Arabic" w:hAnsi="Simplified Arabic"/>
                <w:color w:val="000000"/>
                <w:sz w:val="22"/>
                <w:szCs w:val="22"/>
              </w:rPr>
            </w:pPr>
            <w:r w:rsidRPr="00691DAB">
              <w:rPr>
                <w:rFonts w:ascii="Simplified Arabic" w:hAnsi="Simplified Arabic"/>
                <w:color w:val="000000"/>
                <w:sz w:val="22"/>
                <w:szCs w:val="22"/>
              </w:rPr>
              <w:t>-1.5</w:t>
            </w:r>
          </w:p>
        </w:tc>
        <w:tc>
          <w:tcPr>
            <w:tcW w:w="1040" w:type="dxa"/>
            <w:shd w:val="clear" w:color="auto" w:fill="auto"/>
            <w:vAlign w:val="center"/>
            <w:hideMark/>
          </w:tcPr>
          <w:p w14:paraId="4A8365A3" w14:textId="77777777" w:rsidR="00691DAB" w:rsidRPr="00691DAB" w:rsidRDefault="00691DAB" w:rsidP="00691DAB">
            <w:pPr>
              <w:bidi w:val="0"/>
              <w:jc w:val="center"/>
              <w:rPr>
                <w:rFonts w:ascii="Arial" w:hAnsi="Arial" w:cs="Arial"/>
                <w:color w:val="000000"/>
                <w:sz w:val="22"/>
                <w:szCs w:val="22"/>
              </w:rPr>
            </w:pPr>
            <w:r w:rsidRPr="00691DAB">
              <w:rPr>
                <w:rFonts w:ascii="Arial" w:hAnsi="Arial" w:cs="Arial"/>
                <w:color w:val="000000"/>
                <w:sz w:val="22"/>
                <w:szCs w:val="22"/>
              </w:rPr>
              <w:t>-3.01</w:t>
            </w:r>
          </w:p>
        </w:tc>
        <w:tc>
          <w:tcPr>
            <w:tcW w:w="1040" w:type="dxa"/>
            <w:shd w:val="clear" w:color="auto" w:fill="auto"/>
            <w:noWrap/>
            <w:vAlign w:val="center"/>
            <w:hideMark/>
          </w:tcPr>
          <w:p w14:paraId="2DDF0A6A" w14:textId="77777777" w:rsidR="00691DAB" w:rsidRPr="00691DAB" w:rsidRDefault="00691DAB" w:rsidP="00691DAB">
            <w:pPr>
              <w:bidi w:val="0"/>
              <w:jc w:val="center"/>
              <w:rPr>
                <w:rFonts w:ascii="Simplified Arabic" w:hAnsi="Simplified Arabic"/>
                <w:color w:val="000000"/>
                <w:sz w:val="22"/>
                <w:szCs w:val="22"/>
              </w:rPr>
            </w:pPr>
            <w:r w:rsidRPr="00691DAB">
              <w:rPr>
                <w:rFonts w:ascii="Simplified Arabic" w:hAnsi="Simplified Arabic"/>
                <w:color w:val="000000"/>
                <w:sz w:val="22"/>
                <w:szCs w:val="22"/>
              </w:rPr>
              <w:t>7.5</w:t>
            </w:r>
          </w:p>
        </w:tc>
        <w:tc>
          <w:tcPr>
            <w:tcW w:w="1040" w:type="dxa"/>
            <w:shd w:val="clear" w:color="auto" w:fill="auto"/>
            <w:vAlign w:val="center"/>
            <w:hideMark/>
          </w:tcPr>
          <w:p w14:paraId="609F4312" w14:textId="77777777" w:rsidR="00691DAB" w:rsidRPr="00691DAB" w:rsidRDefault="00691DAB" w:rsidP="00691DAB">
            <w:pPr>
              <w:bidi w:val="0"/>
              <w:jc w:val="center"/>
              <w:rPr>
                <w:rFonts w:ascii="Arial" w:hAnsi="Arial" w:cs="Arial"/>
                <w:color w:val="000000"/>
                <w:sz w:val="22"/>
                <w:szCs w:val="22"/>
              </w:rPr>
            </w:pPr>
            <w:r w:rsidRPr="00691DAB">
              <w:rPr>
                <w:rFonts w:ascii="Arial" w:hAnsi="Arial" w:cs="Arial"/>
                <w:color w:val="000000"/>
                <w:sz w:val="22"/>
                <w:szCs w:val="22"/>
              </w:rPr>
              <w:t>15.36</w:t>
            </w:r>
          </w:p>
        </w:tc>
        <w:tc>
          <w:tcPr>
            <w:tcW w:w="1280" w:type="dxa"/>
            <w:shd w:val="clear" w:color="auto" w:fill="auto"/>
            <w:noWrap/>
            <w:vAlign w:val="center"/>
            <w:hideMark/>
          </w:tcPr>
          <w:p w14:paraId="58DCFD14" w14:textId="77777777" w:rsidR="00691DAB" w:rsidRPr="00691DAB" w:rsidRDefault="00691DAB" w:rsidP="00691DAB">
            <w:pPr>
              <w:bidi w:val="0"/>
              <w:jc w:val="center"/>
              <w:rPr>
                <w:rFonts w:ascii="Simplified Arabic" w:hAnsi="Simplified Arabic"/>
                <w:color w:val="000000"/>
                <w:sz w:val="22"/>
                <w:szCs w:val="22"/>
              </w:rPr>
            </w:pPr>
            <w:r w:rsidRPr="00691DAB">
              <w:rPr>
                <w:rFonts w:ascii="Simplified Arabic" w:hAnsi="Simplified Arabic"/>
                <w:color w:val="000000"/>
                <w:sz w:val="22"/>
                <w:szCs w:val="22"/>
              </w:rPr>
              <w:t>24.09</w:t>
            </w:r>
          </w:p>
        </w:tc>
        <w:tc>
          <w:tcPr>
            <w:tcW w:w="1380" w:type="dxa"/>
            <w:shd w:val="clear" w:color="auto" w:fill="auto"/>
            <w:vAlign w:val="center"/>
            <w:hideMark/>
          </w:tcPr>
          <w:p w14:paraId="30E5C58D" w14:textId="77777777" w:rsidR="00691DAB" w:rsidRPr="00691DAB" w:rsidRDefault="00691DAB" w:rsidP="00691DAB">
            <w:pPr>
              <w:bidi w:val="0"/>
              <w:jc w:val="center"/>
              <w:rPr>
                <w:rFonts w:ascii="Arial" w:hAnsi="Arial" w:cs="Arial"/>
                <w:color w:val="000000"/>
                <w:sz w:val="22"/>
                <w:szCs w:val="22"/>
              </w:rPr>
            </w:pPr>
            <w:r w:rsidRPr="00691DAB">
              <w:rPr>
                <w:rFonts w:ascii="Arial" w:hAnsi="Arial" w:cs="Arial"/>
                <w:color w:val="000000"/>
                <w:sz w:val="22"/>
                <w:szCs w:val="22"/>
              </w:rPr>
              <w:t>49.55</w:t>
            </w:r>
          </w:p>
        </w:tc>
        <w:tc>
          <w:tcPr>
            <w:tcW w:w="1040" w:type="dxa"/>
            <w:shd w:val="clear" w:color="auto" w:fill="auto"/>
            <w:noWrap/>
            <w:vAlign w:val="center"/>
            <w:hideMark/>
          </w:tcPr>
          <w:p w14:paraId="79D89187" w14:textId="77777777" w:rsidR="00691DAB" w:rsidRPr="00691DAB" w:rsidRDefault="00691DAB" w:rsidP="00691DAB">
            <w:pPr>
              <w:bidi w:val="0"/>
              <w:jc w:val="center"/>
              <w:rPr>
                <w:rFonts w:ascii="Simplified Arabic" w:hAnsi="Simplified Arabic"/>
                <w:color w:val="000000"/>
                <w:sz w:val="22"/>
                <w:szCs w:val="22"/>
              </w:rPr>
            </w:pPr>
            <w:r w:rsidRPr="00691DAB">
              <w:rPr>
                <w:rFonts w:ascii="Simplified Arabic" w:hAnsi="Simplified Arabic"/>
                <w:color w:val="000000"/>
                <w:sz w:val="22"/>
                <w:szCs w:val="22"/>
              </w:rPr>
              <w:t>77.2</w:t>
            </w:r>
          </w:p>
        </w:tc>
      </w:tr>
      <w:tr w:rsidR="00691DAB" w:rsidRPr="00691DAB" w14:paraId="75DBE830" w14:textId="77777777" w:rsidTr="00691DAB">
        <w:trPr>
          <w:trHeight w:val="460"/>
          <w:jc w:val="center"/>
        </w:trPr>
        <w:tc>
          <w:tcPr>
            <w:tcW w:w="740" w:type="dxa"/>
            <w:shd w:val="clear" w:color="auto" w:fill="auto"/>
            <w:noWrap/>
            <w:vAlign w:val="center"/>
            <w:hideMark/>
          </w:tcPr>
          <w:p w14:paraId="22468788" w14:textId="77777777" w:rsidR="00691DAB" w:rsidRPr="00691DAB" w:rsidRDefault="00691DAB" w:rsidP="00691DAB">
            <w:pPr>
              <w:bidi w:val="0"/>
              <w:jc w:val="center"/>
              <w:rPr>
                <w:rFonts w:ascii="Simplified Arabic" w:hAnsi="Simplified Arabic"/>
                <w:color w:val="000000"/>
                <w:sz w:val="22"/>
                <w:szCs w:val="22"/>
              </w:rPr>
            </w:pPr>
            <w:r w:rsidRPr="00691DAB">
              <w:rPr>
                <w:rFonts w:ascii="Simplified Arabic" w:hAnsi="Simplified Arabic"/>
                <w:color w:val="000000"/>
                <w:sz w:val="22"/>
                <w:szCs w:val="22"/>
              </w:rPr>
              <w:t>2016</w:t>
            </w:r>
          </w:p>
        </w:tc>
        <w:tc>
          <w:tcPr>
            <w:tcW w:w="1160" w:type="dxa"/>
            <w:shd w:val="clear" w:color="auto" w:fill="auto"/>
            <w:noWrap/>
            <w:vAlign w:val="center"/>
            <w:hideMark/>
          </w:tcPr>
          <w:p w14:paraId="06CA3697" w14:textId="77777777" w:rsidR="00691DAB" w:rsidRPr="00691DAB" w:rsidRDefault="00691DAB" w:rsidP="00691DAB">
            <w:pPr>
              <w:bidi w:val="0"/>
              <w:jc w:val="center"/>
              <w:rPr>
                <w:rFonts w:ascii="Simplified Arabic" w:hAnsi="Simplified Arabic"/>
                <w:color w:val="000000"/>
                <w:sz w:val="22"/>
                <w:szCs w:val="22"/>
              </w:rPr>
            </w:pPr>
            <w:r w:rsidRPr="00691DAB">
              <w:rPr>
                <w:rFonts w:ascii="Simplified Arabic" w:hAnsi="Simplified Arabic"/>
                <w:color w:val="000000"/>
                <w:sz w:val="22"/>
                <w:szCs w:val="22"/>
              </w:rPr>
              <w:t>0.81</w:t>
            </w:r>
          </w:p>
        </w:tc>
        <w:tc>
          <w:tcPr>
            <w:tcW w:w="1200" w:type="dxa"/>
            <w:shd w:val="clear" w:color="auto" w:fill="auto"/>
            <w:noWrap/>
            <w:vAlign w:val="center"/>
            <w:hideMark/>
          </w:tcPr>
          <w:p w14:paraId="169CEB97" w14:textId="77777777" w:rsidR="00691DAB" w:rsidRPr="00691DAB" w:rsidRDefault="00691DAB" w:rsidP="00691DAB">
            <w:pPr>
              <w:bidi w:val="0"/>
              <w:jc w:val="center"/>
              <w:rPr>
                <w:rFonts w:ascii="Simplified Arabic" w:hAnsi="Simplified Arabic"/>
                <w:color w:val="000000"/>
                <w:sz w:val="22"/>
                <w:szCs w:val="22"/>
              </w:rPr>
            </w:pPr>
            <w:r w:rsidRPr="00691DAB">
              <w:rPr>
                <w:rFonts w:ascii="Simplified Arabic" w:hAnsi="Simplified Arabic"/>
                <w:color w:val="000000"/>
                <w:sz w:val="22"/>
                <w:szCs w:val="22"/>
              </w:rPr>
              <w:t>-6.5</w:t>
            </w:r>
          </w:p>
        </w:tc>
        <w:tc>
          <w:tcPr>
            <w:tcW w:w="1040" w:type="dxa"/>
            <w:shd w:val="clear" w:color="auto" w:fill="auto"/>
            <w:vAlign w:val="center"/>
            <w:hideMark/>
          </w:tcPr>
          <w:p w14:paraId="1D06C431" w14:textId="77777777" w:rsidR="00691DAB" w:rsidRPr="00691DAB" w:rsidRDefault="00691DAB" w:rsidP="00691DAB">
            <w:pPr>
              <w:bidi w:val="0"/>
              <w:jc w:val="center"/>
              <w:rPr>
                <w:rFonts w:ascii="Arial" w:hAnsi="Arial" w:cs="Arial"/>
                <w:color w:val="000000"/>
                <w:sz w:val="22"/>
                <w:szCs w:val="22"/>
              </w:rPr>
            </w:pPr>
            <w:r w:rsidRPr="00691DAB">
              <w:rPr>
                <w:rFonts w:ascii="Arial" w:hAnsi="Arial" w:cs="Arial"/>
                <w:color w:val="000000"/>
                <w:sz w:val="22"/>
                <w:szCs w:val="22"/>
              </w:rPr>
              <w:t>-9.73</w:t>
            </w:r>
          </w:p>
        </w:tc>
        <w:tc>
          <w:tcPr>
            <w:tcW w:w="1040" w:type="dxa"/>
            <w:shd w:val="clear" w:color="auto" w:fill="auto"/>
            <w:noWrap/>
            <w:vAlign w:val="center"/>
            <w:hideMark/>
          </w:tcPr>
          <w:p w14:paraId="27A15874" w14:textId="77777777" w:rsidR="00691DAB" w:rsidRPr="00691DAB" w:rsidRDefault="00691DAB" w:rsidP="00691DAB">
            <w:pPr>
              <w:bidi w:val="0"/>
              <w:jc w:val="center"/>
              <w:rPr>
                <w:rFonts w:ascii="Simplified Arabic" w:hAnsi="Simplified Arabic"/>
                <w:color w:val="000000"/>
                <w:sz w:val="22"/>
                <w:szCs w:val="22"/>
              </w:rPr>
            </w:pPr>
            <w:r w:rsidRPr="00691DAB">
              <w:rPr>
                <w:rFonts w:ascii="Simplified Arabic" w:hAnsi="Simplified Arabic"/>
                <w:color w:val="000000"/>
                <w:sz w:val="22"/>
                <w:szCs w:val="22"/>
              </w:rPr>
              <w:t>7.8</w:t>
            </w:r>
          </w:p>
        </w:tc>
        <w:tc>
          <w:tcPr>
            <w:tcW w:w="1040" w:type="dxa"/>
            <w:shd w:val="clear" w:color="auto" w:fill="auto"/>
            <w:vAlign w:val="center"/>
            <w:hideMark/>
          </w:tcPr>
          <w:p w14:paraId="73CB2D02" w14:textId="77777777" w:rsidR="00691DAB" w:rsidRPr="00691DAB" w:rsidRDefault="00691DAB" w:rsidP="00691DAB">
            <w:pPr>
              <w:bidi w:val="0"/>
              <w:jc w:val="center"/>
              <w:rPr>
                <w:rFonts w:ascii="Arial" w:hAnsi="Arial" w:cs="Arial"/>
                <w:color w:val="000000"/>
                <w:sz w:val="22"/>
                <w:szCs w:val="22"/>
              </w:rPr>
            </w:pPr>
            <w:r w:rsidRPr="00691DAB">
              <w:rPr>
                <w:rFonts w:ascii="Arial" w:hAnsi="Arial" w:cs="Arial"/>
                <w:color w:val="000000"/>
                <w:sz w:val="22"/>
                <w:szCs w:val="22"/>
              </w:rPr>
              <w:t>11.78</w:t>
            </w:r>
          </w:p>
        </w:tc>
        <w:tc>
          <w:tcPr>
            <w:tcW w:w="1280" w:type="dxa"/>
            <w:shd w:val="clear" w:color="auto" w:fill="auto"/>
            <w:noWrap/>
            <w:vAlign w:val="center"/>
            <w:hideMark/>
          </w:tcPr>
          <w:p w14:paraId="548AA1E2" w14:textId="77777777" w:rsidR="00691DAB" w:rsidRPr="00691DAB" w:rsidRDefault="00691DAB" w:rsidP="00691DAB">
            <w:pPr>
              <w:bidi w:val="0"/>
              <w:jc w:val="center"/>
              <w:rPr>
                <w:rFonts w:ascii="Simplified Arabic" w:hAnsi="Simplified Arabic"/>
                <w:color w:val="000000"/>
                <w:sz w:val="22"/>
                <w:szCs w:val="22"/>
              </w:rPr>
            </w:pPr>
            <w:r w:rsidRPr="00691DAB">
              <w:rPr>
                <w:rFonts w:ascii="Simplified Arabic" w:hAnsi="Simplified Arabic"/>
                <w:color w:val="000000"/>
                <w:sz w:val="22"/>
                <w:szCs w:val="22"/>
              </w:rPr>
              <w:t>32.48</w:t>
            </w:r>
          </w:p>
        </w:tc>
        <w:tc>
          <w:tcPr>
            <w:tcW w:w="1380" w:type="dxa"/>
            <w:shd w:val="clear" w:color="auto" w:fill="auto"/>
            <w:vAlign w:val="center"/>
            <w:hideMark/>
          </w:tcPr>
          <w:p w14:paraId="65713430" w14:textId="77777777" w:rsidR="00691DAB" w:rsidRPr="00691DAB" w:rsidRDefault="00691DAB" w:rsidP="00691DAB">
            <w:pPr>
              <w:bidi w:val="0"/>
              <w:jc w:val="center"/>
              <w:rPr>
                <w:rFonts w:ascii="Arial" w:hAnsi="Arial" w:cs="Arial"/>
                <w:color w:val="000000"/>
                <w:sz w:val="22"/>
                <w:szCs w:val="22"/>
              </w:rPr>
            </w:pPr>
            <w:r w:rsidRPr="00691DAB">
              <w:rPr>
                <w:rFonts w:ascii="Arial" w:hAnsi="Arial" w:cs="Arial"/>
                <w:color w:val="000000"/>
                <w:sz w:val="22"/>
                <w:szCs w:val="22"/>
              </w:rPr>
              <w:t>48.75</w:t>
            </w:r>
          </w:p>
        </w:tc>
        <w:tc>
          <w:tcPr>
            <w:tcW w:w="1040" w:type="dxa"/>
            <w:shd w:val="clear" w:color="auto" w:fill="auto"/>
            <w:noWrap/>
            <w:vAlign w:val="center"/>
            <w:hideMark/>
          </w:tcPr>
          <w:p w14:paraId="42EC1484" w14:textId="77777777" w:rsidR="00691DAB" w:rsidRPr="00691DAB" w:rsidRDefault="00691DAB" w:rsidP="00691DAB">
            <w:pPr>
              <w:bidi w:val="0"/>
              <w:jc w:val="center"/>
              <w:rPr>
                <w:rFonts w:ascii="Simplified Arabic" w:hAnsi="Simplified Arabic"/>
                <w:color w:val="000000"/>
                <w:sz w:val="22"/>
                <w:szCs w:val="22"/>
              </w:rPr>
            </w:pPr>
            <w:r w:rsidRPr="00691DAB">
              <w:rPr>
                <w:rFonts w:ascii="Simplified Arabic" w:hAnsi="Simplified Arabic"/>
                <w:color w:val="000000"/>
                <w:sz w:val="22"/>
                <w:szCs w:val="22"/>
              </w:rPr>
              <w:t>81.36</w:t>
            </w:r>
          </w:p>
        </w:tc>
      </w:tr>
      <w:tr w:rsidR="00691DAB" w:rsidRPr="00691DAB" w14:paraId="702DFBAB" w14:textId="77777777" w:rsidTr="00691DAB">
        <w:trPr>
          <w:trHeight w:val="460"/>
          <w:jc w:val="center"/>
        </w:trPr>
        <w:tc>
          <w:tcPr>
            <w:tcW w:w="740" w:type="dxa"/>
            <w:shd w:val="clear" w:color="auto" w:fill="auto"/>
            <w:noWrap/>
            <w:vAlign w:val="center"/>
            <w:hideMark/>
          </w:tcPr>
          <w:p w14:paraId="10676A48" w14:textId="77777777" w:rsidR="00691DAB" w:rsidRPr="00691DAB" w:rsidRDefault="00691DAB" w:rsidP="00691DAB">
            <w:pPr>
              <w:bidi w:val="0"/>
              <w:jc w:val="center"/>
              <w:rPr>
                <w:rFonts w:ascii="Simplified Arabic" w:hAnsi="Simplified Arabic"/>
                <w:color w:val="000000"/>
                <w:sz w:val="22"/>
                <w:szCs w:val="22"/>
              </w:rPr>
            </w:pPr>
            <w:r w:rsidRPr="00691DAB">
              <w:rPr>
                <w:rFonts w:ascii="Simplified Arabic" w:hAnsi="Simplified Arabic"/>
                <w:color w:val="000000"/>
                <w:sz w:val="22"/>
                <w:szCs w:val="22"/>
              </w:rPr>
              <w:t>2017</w:t>
            </w:r>
          </w:p>
        </w:tc>
        <w:tc>
          <w:tcPr>
            <w:tcW w:w="1160" w:type="dxa"/>
            <w:shd w:val="clear" w:color="auto" w:fill="auto"/>
            <w:noWrap/>
            <w:vAlign w:val="center"/>
            <w:hideMark/>
          </w:tcPr>
          <w:p w14:paraId="6A6514E9" w14:textId="77777777" w:rsidR="00691DAB" w:rsidRPr="00691DAB" w:rsidRDefault="00691DAB" w:rsidP="00691DAB">
            <w:pPr>
              <w:bidi w:val="0"/>
              <w:jc w:val="center"/>
              <w:rPr>
                <w:rFonts w:ascii="Simplified Arabic" w:hAnsi="Simplified Arabic"/>
                <w:color w:val="000000"/>
                <w:sz w:val="22"/>
                <w:szCs w:val="22"/>
              </w:rPr>
            </w:pPr>
            <w:r w:rsidRPr="00691DAB">
              <w:rPr>
                <w:rFonts w:ascii="Simplified Arabic" w:hAnsi="Simplified Arabic"/>
                <w:color w:val="000000"/>
                <w:sz w:val="22"/>
                <w:szCs w:val="22"/>
              </w:rPr>
              <w:t>1.03</w:t>
            </w:r>
          </w:p>
        </w:tc>
        <w:tc>
          <w:tcPr>
            <w:tcW w:w="1200" w:type="dxa"/>
            <w:shd w:val="clear" w:color="auto" w:fill="auto"/>
            <w:noWrap/>
            <w:vAlign w:val="center"/>
            <w:hideMark/>
          </w:tcPr>
          <w:p w14:paraId="42E016CC" w14:textId="77777777" w:rsidR="00691DAB" w:rsidRPr="00691DAB" w:rsidRDefault="00691DAB" w:rsidP="00691DAB">
            <w:pPr>
              <w:bidi w:val="0"/>
              <w:jc w:val="center"/>
              <w:rPr>
                <w:rFonts w:ascii="Simplified Arabic" w:hAnsi="Simplified Arabic"/>
                <w:color w:val="000000"/>
                <w:sz w:val="22"/>
                <w:szCs w:val="22"/>
              </w:rPr>
            </w:pPr>
            <w:r w:rsidRPr="00691DAB">
              <w:rPr>
                <w:rFonts w:ascii="Simplified Arabic" w:hAnsi="Simplified Arabic"/>
                <w:color w:val="000000"/>
                <w:sz w:val="22"/>
                <w:szCs w:val="22"/>
              </w:rPr>
              <w:t>1</w:t>
            </w:r>
          </w:p>
        </w:tc>
        <w:tc>
          <w:tcPr>
            <w:tcW w:w="1040" w:type="dxa"/>
            <w:shd w:val="clear" w:color="auto" w:fill="auto"/>
            <w:vAlign w:val="center"/>
            <w:hideMark/>
          </w:tcPr>
          <w:p w14:paraId="29D75605" w14:textId="77777777" w:rsidR="00691DAB" w:rsidRPr="00691DAB" w:rsidRDefault="00691DAB" w:rsidP="00691DAB">
            <w:pPr>
              <w:bidi w:val="0"/>
              <w:jc w:val="center"/>
              <w:rPr>
                <w:rFonts w:ascii="Arial" w:hAnsi="Arial" w:cs="Arial"/>
                <w:color w:val="000000"/>
                <w:sz w:val="22"/>
                <w:szCs w:val="22"/>
              </w:rPr>
            </w:pPr>
            <w:r w:rsidRPr="00691DAB">
              <w:rPr>
                <w:rFonts w:ascii="Arial" w:hAnsi="Arial" w:cs="Arial"/>
                <w:color w:val="000000"/>
                <w:sz w:val="22"/>
                <w:szCs w:val="22"/>
              </w:rPr>
              <w:t>1.43</w:t>
            </w:r>
          </w:p>
        </w:tc>
        <w:tc>
          <w:tcPr>
            <w:tcW w:w="1040" w:type="dxa"/>
            <w:shd w:val="clear" w:color="auto" w:fill="auto"/>
            <w:noWrap/>
            <w:vAlign w:val="center"/>
            <w:hideMark/>
          </w:tcPr>
          <w:p w14:paraId="450BC35A" w14:textId="77777777" w:rsidR="00691DAB" w:rsidRPr="00691DAB" w:rsidRDefault="00691DAB" w:rsidP="00691DAB">
            <w:pPr>
              <w:bidi w:val="0"/>
              <w:jc w:val="center"/>
              <w:rPr>
                <w:rFonts w:ascii="Simplified Arabic" w:hAnsi="Simplified Arabic"/>
                <w:color w:val="000000"/>
                <w:sz w:val="22"/>
                <w:szCs w:val="22"/>
              </w:rPr>
            </w:pPr>
            <w:r w:rsidRPr="00691DAB">
              <w:rPr>
                <w:rFonts w:ascii="Simplified Arabic" w:hAnsi="Simplified Arabic"/>
                <w:color w:val="000000"/>
                <w:sz w:val="22"/>
                <w:szCs w:val="22"/>
              </w:rPr>
              <w:t>15.3</w:t>
            </w:r>
          </w:p>
        </w:tc>
        <w:tc>
          <w:tcPr>
            <w:tcW w:w="1040" w:type="dxa"/>
            <w:shd w:val="clear" w:color="auto" w:fill="auto"/>
            <w:vAlign w:val="center"/>
            <w:hideMark/>
          </w:tcPr>
          <w:p w14:paraId="6F521CBF" w14:textId="77777777" w:rsidR="00691DAB" w:rsidRPr="00691DAB" w:rsidRDefault="00691DAB" w:rsidP="00691DAB">
            <w:pPr>
              <w:bidi w:val="0"/>
              <w:jc w:val="center"/>
              <w:rPr>
                <w:rFonts w:ascii="Arial" w:hAnsi="Arial" w:cs="Arial"/>
                <w:color w:val="000000"/>
                <w:sz w:val="22"/>
                <w:szCs w:val="22"/>
              </w:rPr>
            </w:pPr>
            <w:r w:rsidRPr="00691DAB">
              <w:rPr>
                <w:rFonts w:ascii="Arial" w:hAnsi="Arial" w:cs="Arial"/>
                <w:color w:val="000000"/>
                <w:sz w:val="22"/>
                <w:szCs w:val="22"/>
              </w:rPr>
              <w:t>22.72</w:t>
            </w:r>
          </w:p>
        </w:tc>
        <w:tc>
          <w:tcPr>
            <w:tcW w:w="1280" w:type="dxa"/>
            <w:shd w:val="clear" w:color="auto" w:fill="auto"/>
            <w:noWrap/>
            <w:vAlign w:val="center"/>
            <w:hideMark/>
          </w:tcPr>
          <w:p w14:paraId="3C25CF69" w14:textId="77777777" w:rsidR="00691DAB" w:rsidRPr="00691DAB" w:rsidRDefault="00691DAB" w:rsidP="00691DAB">
            <w:pPr>
              <w:bidi w:val="0"/>
              <w:jc w:val="center"/>
              <w:rPr>
                <w:rFonts w:ascii="Simplified Arabic" w:hAnsi="Simplified Arabic"/>
                <w:color w:val="000000"/>
                <w:sz w:val="22"/>
                <w:szCs w:val="22"/>
              </w:rPr>
            </w:pPr>
            <w:r w:rsidRPr="00691DAB">
              <w:rPr>
                <w:rFonts w:ascii="Simplified Arabic" w:hAnsi="Simplified Arabic"/>
                <w:color w:val="000000"/>
                <w:sz w:val="22"/>
                <w:szCs w:val="22"/>
              </w:rPr>
              <w:t>35.14</w:t>
            </w:r>
          </w:p>
        </w:tc>
        <w:tc>
          <w:tcPr>
            <w:tcW w:w="1380" w:type="dxa"/>
            <w:shd w:val="clear" w:color="auto" w:fill="auto"/>
            <w:vAlign w:val="center"/>
            <w:hideMark/>
          </w:tcPr>
          <w:p w14:paraId="1192CB16" w14:textId="77777777" w:rsidR="00691DAB" w:rsidRPr="00691DAB" w:rsidRDefault="00691DAB" w:rsidP="00691DAB">
            <w:pPr>
              <w:bidi w:val="0"/>
              <w:jc w:val="center"/>
              <w:rPr>
                <w:rFonts w:ascii="Arial" w:hAnsi="Arial" w:cs="Arial"/>
                <w:color w:val="000000"/>
                <w:sz w:val="22"/>
                <w:szCs w:val="22"/>
              </w:rPr>
            </w:pPr>
            <w:r w:rsidRPr="00691DAB">
              <w:rPr>
                <w:rFonts w:ascii="Arial" w:hAnsi="Arial" w:cs="Arial"/>
                <w:color w:val="000000"/>
                <w:sz w:val="22"/>
                <w:szCs w:val="22"/>
              </w:rPr>
              <w:t>51.96</w:t>
            </w:r>
          </w:p>
        </w:tc>
        <w:tc>
          <w:tcPr>
            <w:tcW w:w="1040" w:type="dxa"/>
            <w:shd w:val="clear" w:color="auto" w:fill="auto"/>
            <w:noWrap/>
            <w:vAlign w:val="center"/>
            <w:hideMark/>
          </w:tcPr>
          <w:p w14:paraId="4785B999" w14:textId="77777777" w:rsidR="00691DAB" w:rsidRPr="00691DAB" w:rsidRDefault="00691DAB" w:rsidP="00691DAB">
            <w:pPr>
              <w:bidi w:val="0"/>
              <w:jc w:val="center"/>
              <w:rPr>
                <w:rFonts w:ascii="Simplified Arabic" w:hAnsi="Simplified Arabic"/>
                <w:color w:val="000000"/>
                <w:sz w:val="22"/>
                <w:szCs w:val="22"/>
              </w:rPr>
            </w:pPr>
            <w:r w:rsidRPr="00691DAB">
              <w:rPr>
                <w:rFonts w:ascii="Simplified Arabic" w:hAnsi="Simplified Arabic"/>
                <w:color w:val="000000"/>
                <w:sz w:val="22"/>
                <w:szCs w:val="22"/>
              </w:rPr>
              <w:t>84.61</w:t>
            </w:r>
          </w:p>
        </w:tc>
      </w:tr>
      <w:tr w:rsidR="00691DAB" w:rsidRPr="00691DAB" w14:paraId="50C8A049" w14:textId="77777777" w:rsidTr="00691DAB">
        <w:trPr>
          <w:trHeight w:val="460"/>
          <w:jc w:val="center"/>
        </w:trPr>
        <w:tc>
          <w:tcPr>
            <w:tcW w:w="740" w:type="dxa"/>
            <w:shd w:val="clear" w:color="auto" w:fill="auto"/>
            <w:noWrap/>
            <w:vAlign w:val="center"/>
            <w:hideMark/>
          </w:tcPr>
          <w:p w14:paraId="2F1CCE33" w14:textId="77777777" w:rsidR="00691DAB" w:rsidRPr="00691DAB" w:rsidRDefault="00691DAB" w:rsidP="00691DAB">
            <w:pPr>
              <w:bidi w:val="0"/>
              <w:jc w:val="center"/>
              <w:rPr>
                <w:rFonts w:ascii="Simplified Arabic" w:hAnsi="Simplified Arabic"/>
                <w:color w:val="000000"/>
                <w:sz w:val="22"/>
                <w:szCs w:val="22"/>
              </w:rPr>
            </w:pPr>
            <w:r w:rsidRPr="00691DAB">
              <w:rPr>
                <w:rFonts w:ascii="Simplified Arabic" w:hAnsi="Simplified Arabic"/>
                <w:color w:val="000000"/>
                <w:sz w:val="22"/>
                <w:szCs w:val="22"/>
              </w:rPr>
              <w:t>2018</w:t>
            </w:r>
          </w:p>
        </w:tc>
        <w:tc>
          <w:tcPr>
            <w:tcW w:w="1160" w:type="dxa"/>
            <w:shd w:val="clear" w:color="auto" w:fill="auto"/>
            <w:noWrap/>
            <w:vAlign w:val="center"/>
            <w:hideMark/>
          </w:tcPr>
          <w:p w14:paraId="7F1F56C3" w14:textId="77777777" w:rsidR="00691DAB" w:rsidRPr="00691DAB" w:rsidRDefault="00691DAB" w:rsidP="00691DAB">
            <w:pPr>
              <w:bidi w:val="0"/>
              <w:jc w:val="center"/>
              <w:rPr>
                <w:rFonts w:ascii="Simplified Arabic" w:hAnsi="Simplified Arabic"/>
                <w:color w:val="000000"/>
                <w:sz w:val="22"/>
                <w:szCs w:val="22"/>
              </w:rPr>
            </w:pPr>
            <w:r w:rsidRPr="00691DAB">
              <w:rPr>
                <w:rFonts w:ascii="Simplified Arabic" w:hAnsi="Simplified Arabic"/>
                <w:color w:val="000000"/>
                <w:sz w:val="22"/>
                <w:szCs w:val="22"/>
              </w:rPr>
              <w:t>1.32</w:t>
            </w:r>
          </w:p>
        </w:tc>
        <w:tc>
          <w:tcPr>
            <w:tcW w:w="1200" w:type="dxa"/>
            <w:shd w:val="clear" w:color="auto" w:fill="auto"/>
            <w:noWrap/>
            <w:vAlign w:val="center"/>
            <w:hideMark/>
          </w:tcPr>
          <w:p w14:paraId="705067AE" w14:textId="77777777" w:rsidR="00691DAB" w:rsidRPr="00691DAB" w:rsidRDefault="00691DAB" w:rsidP="00691DAB">
            <w:pPr>
              <w:bidi w:val="0"/>
              <w:jc w:val="center"/>
              <w:rPr>
                <w:rFonts w:ascii="Simplified Arabic" w:hAnsi="Simplified Arabic"/>
                <w:color w:val="000000"/>
                <w:sz w:val="22"/>
                <w:szCs w:val="22"/>
              </w:rPr>
            </w:pPr>
            <w:r w:rsidRPr="00691DAB">
              <w:rPr>
                <w:rFonts w:ascii="Simplified Arabic" w:hAnsi="Simplified Arabic"/>
                <w:color w:val="000000"/>
                <w:sz w:val="22"/>
                <w:szCs w:val="22"/>
              </w:rPr>
              <w:t>11.6</w:t>
            </w:r>
          </w:p>
        </w:tc>
        <w:tc>
          <w:tcPr>
            <w:tcW w:w="1040" w:type="dxa"/>
            <w:shd w:val="clear" w:color="auto" w:fill="auto"/>
            <w:vAlign w:val="center"/>
            <w:hideMark/>
          </w:tcPr>
          <w:p w14:paraId="57A66D54" w14:textId="77777777" w:rsidR="00691DAB" w:rsidRPr="00691DAB" w:rsidRDefault="00691DAB" w:rsidP="00691DAB">
            <w:pPr>
              <w:bidi w:val="0"/>
              <w:jc w:val="center"/>
              <w:rPr>
                <w:rFonts w:ascii="Arial" w:hAnsi="Arial" w:cs="Arial"/>
                <w:color w:val="000000"/>
                <w:sz w:val="22"/>
                <w:szCs w:val="22"/>
              </w:rPr>
            </w:pPr>
            <w:r w:rsidRPr="00691DAB">
              <w:rPr>
                <w:rFonts w:ascii="Arial" w:hAnsi="Arial" w:cs="Arial"/>
                <w:color w:val="000000"/>
                <w:sz w:val="22"/>
                <w:szCs w:val="22"/>
              </w:rPr>
              <w:t>17.21</w:t>
            </w:r>
          </w:p>
        </w:tc>
        <w:tc>
          <w:tcPr>
            <w:tcW w:w="1040" w:type="dxa"/>
            <w:shd w:val="clear" w:color="auto" w:fill="auto"/>
            <w:noWrap/>
            <w:vAlign w:val="center"/>
            <w:hideMark/>
          </w:tcPr>
          <w:p w14:paraId="26BD17BE" w14:textId="77777777" w:rsidR="00691DAB" w:rsidRPr="00691DAB" w:rsidRDefault="00691DAB" w:rsidP="00691DAB">
            <w:pPr>
              <w:bidi w:val="0"/>
              <w:jc w:val="center"/>
              <w:rPr>
                <w:rFonts w:ascii="Simplified Arabic" w:hAnsi="Simplified Arabic"/>
                <w:color w:val="000000"/>
                <w:sz w:val="22"/>
                <w:szCs w:val="22"/>
              </w:rPr>
            </w:pPr>
            <w:r w:rsidRPr="00691DAB">
              <w:rPr>
                <w:rFonts w:ascii="Simplified Arabic" w:hAnsi="Simplified Arabic"/>
                <w:color w:val="000000"/>
                <w:sz w:val="22"/>
                <w:szCs w:val="22"/>
              </w:rPr>
              <w:t>14.1</w:t>
            </w:r>
          </w:p>
        </w:tc>
        <w:tc>
          <w:tcPr>
            <w:tcW w:w="1040" w:type="dxa"/>
            <w:shd w:val="clear" w:color="auto" w:fill="auto"/>
            <w:vAlign w:val="center"/>
            <w:hideMark/>
          </w:tcPr>
          <w:p w14:paraId="3F44A0E6" w14:textId="77777777" w:rsidR="00691DAB" w:rsidRPr="00691DAB" w:rsidRDefault="00691DAB" w:rsidP="00691DAB">
            <w:pPr>
              <w:bidi w:val="0"/>
              <w:jc w:val="center"/>
              <w:rPr>
                <w:rFonts w:ascii="Arial" w:hAnsi="Arial" w:cs="Arial"/>
                <w:color w:val="000000"/>
                <w:sz w:val="22"/>
                <w:szCs w:val="22"/>
              </w:rPr>
            </w:pPr>
            <w:r w:rsidRPr="00691DAB">
              <w:rPr>
                <w:rFonts w:ascii="Arial" w:hAnsi="Arial" w:cs="Arial"/>
                <w:color w:val="000000"/>
                <w:sz w:val="22"/>
                <w:szCs w:val="22"/>
              </w:rPr>
              <w:t>20.95</w:t>
            </w:r>
          </w:p>
        </w:tc>
        <w:tc>
          <w:tcPr>
            <w:tcW w:w="1280" w:type="dxa"/>
            <w:shd w:val="clear" w:color="auto" w:fill="auto"/>
            <w:noWrap/>
            <w:vAlign w:val="center"/>
            <w:hideMark/>
          </w:tcPr>
          <w:p w14:paraId="46DD7F55" w14:textId="77777777" w:rsidR="00691DAB" w:rsidRPr="00691DAB" w:rsidRDefault="00691DAB" w:rsidP="00691DAB">
            <w:pPr>
              <w:bidi w:val="0"/>
              <w:jc w:val="center"/>
              <w:rPr>
                <w:rFonts w:ascii="Simplified Arabic" w:hAnsi="Simplified Arabic"/>
                <w:color w:val="000000"/>
                <w:sz w:val="22"/>
                <w:szCs w:val="22"/>
              </w:rPr>
            </w:pPr>
            <w:r w:rsidRPr="00691DAB">
              <w:rPr>
                <w:rFonts w:ascii="Simplified Arabic" w:hAnsi="Simplified Arabic"/>
                <w:color w:val="000000"/>
                <w:sz w:val="22"/>
                <w:szCs w:val="22"/>
              </w:rPr>
              <w:t>34.01</w:t>
            </w:r>
          </w:p>
        </w:tc>
        <w:tc>
          <w:tcPr>
            <w:tcW w:w="1380" w:type="dxa"/>
            <w:shd w:val="clear" w:color="auto" w:fill="auto"/>
            <w:vAlign w:val="center"/>
            <w:hideMark/>
          </w:tcPr>
          <w:p w14:paraId="3A6AA94F" w14:textId="77777777" w:rsidR="00691DAB" w:rsidRPr="00691DAB" w:rsidRDefault="00691DAB" w:rsidP="00691DAB">
            <w:pPr>
              <w:bidi w:val="0"/>
              <w:jc w:val="center"/>
              <w:rPr>
                <w:rFonts w:ascii="Arial" w:hAnsi="Arial" w:cs="Arial"/>
                <w:color w:val="000000"/>
                <w:sz w:val="22"/>
                <w:szCs w:val="22"/>
              </w:rPr>
            </w:pPr>
            <w:r w:rsidRPr="00691DAB">
              <w:rPr>
                <w:rFonts w:ascii="Arial" w:hAnsi="Arial" w:cs="Arial"/>
                <w:color w:val="000000"/>
                <w:sz w:val="22"/>
                <w:szCs w:val="22"/>
              </w:rPr>
              <w:t>50.5</w:t>
            </w:r>
          </w:p>
        </w:tc>
        <w:tc>
          <w:tcPr>
            <w:tcW w:w="1040" w:type="dxa"/>
            <w:shd w:val="clear" w:color="auto" w:fill="auto"/>
            <w:noWrap/>
            <w:vAlign w:val="center"/>
            <w:hideMark/>
          </w:tcPr>
          <w:p w14:paraId="28EE15D7" w14:textId="77777777" w:rsidR="00691DAB" w:rsidRPr="00691DAB" w:rsidRDefault="00691DAB" w:rsidP="00691DAB">
            <w:pPr>
              <w:bidi w:val="0"/>
              <w:jc w:val="center"/>
              <w:rPr>
                <w:rFonts w:ascii="Simplified Arabic" w:hAnsi="Simplified Arabic"/>
                <w:color w:val="000000"/>
                <w:sz w:val="22"/>
                <w:szCs w:val="22"/>
              </w:rPr>
            </w:pPr>
            <w:r w:rsidRPr="00691DAB">
              <w:rPr>
                <w:rFonts w:ascii="Simplified Arabic" w:hAnsi="Simplified Arabic"/>
                <w:color w:val="000000"/>
                <w:sz w:val="22"/>
                <w:szCs w:val="22"/>
              </w:rPr>
              <w:t>89.73</w:t>
            </w:r>
          </w:p>
        </w:tc>
      </w:tr>
      <w:tr w:rsidR="00691DAB" w:rsidRPr="00691DAB" w14:paraId="1D8ED391" w14:textId="77777777" w:rsidTr="00691DAB">
        <w:trPr>
          <w:trHeight w:val="460"/>
          <w:jc w:val="center"/>
        </w:trPr>
        <w:tc>
          <w:tcPr>
            <w:tcW w:w="740" w:type="dxa"/>
            <w:shd w:val="clear" w:color="auto" w:fill="auto"/>
            <w:noWrap/>
            <w:vAlign w:val="center"/>
            <w:hideMark/>
          </w:tcPr>
          <w:p w14:paraId="3BB9FFCA" w14:textId="77777777" w:rsidR="00691DAB" w:rsidRPr="00691DAB" w:rsidRDefault="00691DAB" w:rsidP="00691DAB">
            <w:pPr>
              <w:bidi w:val="0"/>
              <w:jc w:val="center"/>
              <w:rPr>
                <w:rFonts w:ascii="Simplified Arabic" w:hAnsi="Simplified Arabic"/>
                <w:color w:val="000000"/>
                <w:sz w:val="22"/>
                <w:szCs w:val="22"/>
              </w:rPr>
            </w:pPr>
            <w:r w:rsidRPr="00691DAB">
              <w:rPr>
                <w:rFonts w:ascii="Simplified Arabic" w:hAnsi="Simplified Arabic"/>
                <w:color w:val="000000"/>
                <w:sz w:val="22"/>
                <w:szCs w:val="22"/>
              </w:rPr>
              <w:t>2019</w:t>
            </w:r>
          </w:p>
        </w:tc>
        <w:tc>
          <w:tcPr>
            <w:tcW w:w="1160" w:type="dxa"/>
            <w:shd w:val="clear" w:color="auto" w:fill="auto"/>
            <w:noWrap/>
            <w:vAlign w:val="center"/>
            <w:hideMark/>
          </w:tcPr>
          <w:p w14:paraId="6996B81B" w14:textId="77777777" w:rsidR="00691DAB" w:rsidRPr="00691DAB" w:rsidRDefault="00691DAB" w:rsidP="00691DAB">
            <w:pPr>
              <w:bidi w:val="0"/>
              <w:jc w:val="center"/>
              <w:rPr>
                <w:rFonts w:ascii="Simplified Arabic" w:hAnsi="Simplified Arabic"/>
                <w:color w:val="000000"/>
                <w:sz w:val="22"/>
                <w:szCs w:val="22"/>
              </w:rPr>
            </w:pPr>
            <w:r w:rsidRPr="00691DAB">
              <w:rPr>
                <w:rFonts w:ascii="Simplified Arabic" w:hAnsi="Simplified Arabic"/>
                <w:color w:val="000000"/>
                <w:sz w:val="22"/>
                <w:szCs w:val="22"/>
              </w:rPr>
              <w:t>0.96</w:t>
            </w:r>
          </w:p>
        </w:tc>
        <w:tc>
          <w:tcPr>
            <w:tcW w:w="1200" w:type="dxa"/>
            <w:shd w:val="clear" w:color="auto" w:fill="auto"/>
            <w:noWrap/>
            <w:vAlign w:val="center"/>
            <w:hideMark/>
          </w:tcPr>
          <w:p w14:paraId="5621C7D6" w14:textId="77777777" w:rsidR="00691DAB" w:rsidRPr="00691DAB" w:rsidRDefault="00691DAB" w:rsidP="00691DAB">
            <w:pPr>
              <w:bidi w:val="0"/>
              <w:jc w:val="center"/>
              <w:rPr>
                <w:rFonts w:ascii="Simplified Arabic" w:hAnsi="Simplified Arabic"/>
                <w:color w:val="000000"/>
                <w:sz w:val="22"/>
                <w:szCs w:val="22"/>
              </w:rPr>
            </w:pPr>
            <w:r w:rsidRPr="00691DAB">
              <w:rPr>
                <w:rFonts w:ascii="Simplified Arabic" w:hAnsi="Simplified Arabic"/>
                <w:color w:val="000000"/>
                <w:sz w:val="22"/>
                <w:szCs w:val="22"/>
              </w:rPr>
              <w:t>-1.6</w:t>
            </w:r>
          </w:p>
        </w:tc>
        <w:tc>
          <w:tcPr>
            <w:tcW w:w="1040" w:type="dxa"/>
            <w:shd w:val="clear" w:color="auto" w:fill="auto"/>
            <w:vAlign w:val="center"/>
            <w:hideMark/>
          </w:tcPr>
          <w:p w14:paraId="68FC4963" w14:textId="77777777" w:rsidR="00691DAB" w:rsidRPr="00691DAB" w:rsidRDefault="00691DAB" w:rsidP="00691DAB">
            <w:pPr>
              <w:bidi w:val="0"/>
              <w:jc w:val="center"/>
              <w:rPr>
                <w:rFonts w:ascii="Arial" w:hAnsi="Arial" w:cs="Arial"/>
                <w:color w:val="000000"/>
                <w:sz w:val="22"/>
                <w:szCs w:val="22"/>
              </w:rPr>
            </w:pPr>
            <w:r w:rsidRPr="00691DAB">
              <w:rPr>
                <w:rFonts w:ascii="Arial" w:hAnsi="Arial" w:cs="Arial"/>
                <w:color w:val="000000"/>
                <w:sz w:val="22"/>
                <w:szCs w:val="22"/>
              </w:rPr>
              <w:t>-2.6</w:t>
            </w:r>
          </w:p>
        </w:tc>
        <w:tc>
          <w:tcPr>
            <w:tcW w:w="1040" w:type="dxa"/>
            <w:shd w:val="clear" w:color="auto" w:fill="auto"/>
            <w:noWrap/>
            <w:vAlign w:val="center"/>
            <w:hideMark/>
          </w:tcPr>
          <w:p w14:paraId="31984357" w14:textId="77777777" w:rsidR="00691DAB" w:rsidRPr="00691DAB" w:rsidRDefault="00691DAB" w:rsidP="00691DAB">
            <w:pPr>
              <w:bidi w:val="0"/>
              <w:jc w:val="center"/>
              <w:rPr>
                <w:rFonts w:ascii="Simplified Arabic" w:hAnsi="Simplified Arabic"/>
                <w:color w:val="000000"/>
                <w:sz w:val="22"/>
                <w:szCs w:val="22"/>
              </w:rPr>
            </w:pPr>
            <w:r w:rsidRPr="00691DAB">
              <w:rPr>
                <w:rFonts w:ascii="Simplified Arabic" w:hAnsi="Simplified Arabic"/>
                <w:color w:val="000000"/>
                <w:sz w:val="22"/>
                <w:szCs w:val="22"/>
              </w:rPr>
              <w:t>11.6</w:t>
            </w:r>
          </w:p>
        </w:tc>
        <w:tc>
          <w:tcPr>
            <w:tcW w:w="1040" w:type="dxa"/>
            <w:shd w:val="clear" w:color="auto" w:fill="auto"/>
            <w:vAlign w:val="center"/>
            <w:hideMark/>
          </w:tcPr>
          <w:p w14:paraId="395C3B6B" w14:textId="77777777" w:rsidR="00691DAB" w:rsidRPr="00691DAB" w:rsidRDefault="00691DAB" w:rsidP="00691DAB">
            <w:pPr>
              <w:bidi w:val="0"/>
              <w:jc w:val="center"/>
              <w:rPr>
                <w:rFonts w:ascii="Arial" w:hAnsi="Arial" w:cs="Arial"/>
                <w:color w:val="000000"/>
                <w:sz w:val="22"/>
                <w:szCs w:val="22"/>
              </w:rPr>
            </w:pPr>
            <w:r w:rsidRPr="00691DAB">
              <w:rPr>
                <w:rFonts w:ascii="Arial" w:hAnsi="Arial" w:cs="Arial"/>
                <w:color w:val="000000"/>
                <w:sz w:val="22"/>
                <w:szCs w:val="22"/>
              </w:rPr>
              <w:t>18.75</w:t>
            </w:r>
          </w:p>
        </w:tc>
        <w:tc>
          <w:tcPr>
            <w:tcW w:w="1280" w:type="dxa"/>
            <w:shd w:val="clear" w:color="auto" w:fill="auto"/>
            <w:noWrap/>
            <w:vAlign w:val="center"/>
            <w:hideMark/>
          </w:tcPr>
          <w:p w14:paraId="22605768" w14:textId="77777777" w:rsidR="00691DAB" w:rsidRPr="00691DAB" w:rsidRDefault="00691DAB" w:rsidP="00691DAB">
            <w:pPr>
              <w:bidi w:val="0"/>
              <w:jc w:val="center"/>
              <w:rPr>
                <w:rFonts w:ascii="Simplified Arabic" w:hAnsi="Simplified Arabic"/>
                <w:color w:val="000000"/>
                <w:sz w:val="22"/>
                <w:szCs w:val="22"/>
              </w:rPr>
            </w:pPr>
            <w:r w:rsidRPr="00691DAB">
              <w:rPr>
                <w:rFonts w:ascii="Simplified Arabic" w:hAnsi="Simplified Arabic"/>
                <w:color w:val="000000"/>
                <w:sz w:val="22"/>
                <w:szCs w:val="22"/>
              </w:rPr>
              <w:t>41.08</w:t>
            </w:r>
          </w:p>
        </w:tc>
        <w:tc>
          <w:tcPr>
            <w:tcW w:w="1380" w:type="dxa"/>
            <w:shd w:val="clear" w:color="auto" w:fill="auto"/>
            <w:vAlign w:val="center"/>
            <w:hideMark/>
          </w:tcPr>
          <w:p w14:paraId="6505FAF5" w14:textId="77777777" w:rsidR="00691DAB" w:rsidRPr="00691DAB" w:rsidRDefault="00691DAB" w:rsidP="00691DAB">
            <w:pPr>
              <w:bidi w:val="0"/>
              <w:jc w:val="center"/>
              <w:rPr>
                <w:rFonts w:ascii="Arial" w:hAnsi="Arial" w:cs="Arial"/>
                <w:color w:val="000000"/>
                <w:sz w:val="22"/>
                <w:szCs w:val="22"/>
              </w:rPr>
            </w:pPr>
            <w:r w:rsidRPr="00691DAB">
              <w:rPr>
                <w:rFonts w:ascii="Arial" w:hAnsi="Arial" w:cs="Arial"/>
                <w:color w:val="000000"/>
                <w:sz w:val="22"/>
                <w:szCs w:val="22"/>
              </w:rPr>
              <w:t>66.57</w:t>
            </w:r>
          </w:p>
        </w:tc>
        <w:tc>
          <w:tcPr>
            <w:tcW w:w="1040" w:type="dxa"/>
            <w:shd w:val="clear" w:color="auto" w:fill="auto"/>
            <w:noWrap/>
            <w:vAlign w:val="center"/>
            <w:hideMark/>
          </w:tcPr>
          <w:p w14:paraId="31798277" w14:textId="77777777" w:rsidR="00691DAB" w:rsidRPr="00691DAB" w:rsidRDefault="00691DAB" w:rsidP="00691DAB">
            <w:pPr>
              <w:bidi w:val="0"/>
              <w:jc w:val="center"/>
              <w:rPr>
                <w:rFonts w:ascii="Simplified Arabic" w:hAnsi="Simplified Arabic"/>
                <w:color w:val="000000"/>
                <w:sz w:val="22"/>
                <w:szCs w:val="22"/>
              </w:rPr>
            </w:pPr>
            <w:r w:rsidRPr="00691DAB">
              <w:rPr>
                <w:rFonts w:ascii="Simplified Arabic" w:hAnsi="Simplified Arabic"/>
                <w:color w:val="000000"/>
                <w:sz w:val="22"/>
                <w:szCs w:val="22"/>
              </w:rPr>
              <w:t>92.31</w:t>
            </w:r>
          </w:p>
        </w:tc>
      </w:tr>
      <w:tr w:rsidR="00691DAB" w:rsidRPr="00691DAB" w14:paraId="7834D0EF" w14:textId="77777777" w:rsidTr="00691DAB">
        <w:trPr>
          <w:trHeight w:val="460"/>
          <w:jc w:val="center"/>
        </w:trPr>
        <w:tc>
          <w:tcPr>
            <w:tcW w:w="740" w:type="dxa"/>
            <w:shd w:val="clear" w:color="auto" w:fill="auto"/>
            <w:noWrap/>
            <w:vAlign w:val="center"/>
            <w:hideMark/>
          </w:tcPr>
          <w:p w14:paraId="0B572E55" w14:textId="77777777" w:rsidR="00691DAB" w:rsidRPr="00691DAB" w:rsidRDefault="00691DAB" w:rsidP="00691DAB">
            <w:pPr>
              <w:bidi w:val="0"/>
              <w:jc w:val="center"/>
              <w:rPr>
                <w:rFonts w:ascii="Simplified Arabic" w:hAnsi="Simplified Arabic"/>
                <w:color w:val="000000"/>
                <w:sz w:val="22"/>
                <w:szCs w:val="22"/>
              </w:rPr>
            </w:pPr>
            <w:r w:rsidRPr="00691DAB">
              <w:rPr>
                <w:rFonts w:ascii="Simplified Arabic" w:hAnsi="Simplified Arabic"/>
                <w:color w:val="000000"/>
                <w:sz w:val="22"/>
                <w:szCs w:val="22"/>
              </w:rPr>
              <w:t>2020</w:t>
            </w:r>
          </w:p>
        </w:tc>
        <w:tc>
          <w:tcPr>
            <w:tcW w:w="1160" w:type="dxa"/>
            <w:shd w:val="clear" w:color="auto" w:fill="auto"/>
            <w:noWrap/>
            <w:vAlign w:val="center"/>
            <w:hideMark/>
          </w:tcPr>
          <w:p w14:paraId="2A991F63" w14:textId="77777777" w:rsidR="00691DAB" w:rsidRPr="00691DAB" w:rsidRDefault="00691DAB" w:rsidP="00691DAB">
            <w:pPr>
              <w:bidi w:val="0"/>
              <w:jc w:val="center"/>
              <w:rPr>
                <w:rFonts w:ascii="Simplified Arabic" w:hAnsi="Simplified Arabic"/>
                <w:color w:val="000000"/>
                <w:sz w:val="22"/>
                <w:szCs w:val="22"/>
              </w:rPr>
            </w:pPr>
            <w:r w:rsidRPr="00691DAB">
              <w:rPr>
                <w:rFonts w:ascii="Simplified Arabic" w:hAnsi="Simplified Arabic"/>
                <w:color w:val="000000"/>
                <w:sz w:val="22"/>
                <w:szCs w:val="22"/>
              </w:rPr>
              <w:t>0.83</w:t>
            </w:r>
          </w:p>
        </w:tc>
        <w:tc>
          <w:tcPr>
            <w:tcW w:w="1200" w:type="dxa"/>
            <w:shd w:val="clear" w:color="auto" w:fill="auto"/>
            <w:noWrap/>
            <w:vAlign w:val="center"/>
            <w:hideMark/>
          </w:tcPr>
          <w:p w14:paraId="4F55EEC2" w14:textId="77777777" w:rsidR="00691DAB" w:rsidRPr="00691DAB" w:rsidRDefault="00691DAB" w:rsidP="00691DAB">
            <w:pPr>
              <w:bidi w:val="0"/>
              <w:jc w:val="center"/>
              <w:rPr>
                <w:rFonts w:ascii="Simplified Arabic" w:hAnsi="Simplified Arabic"/>
                <w:color w:val="000000"/>
                <w:sz w:val="22"/>
                <w:szCs w:val="22"/>
              </w:rPr>
            </w:pPr>
            <w:r w:rsidRPr="00691DAB">
              <w:rPr>
                <w:rFonts w:ascii="Simplified Arabic" w:hAnsi="Simplified Arabic"/>
                <w:color w:val="000000"/>
                <w:sz w:val="22"/>
                <w:szCs w:val="22"/>
              </w:rPr>
              <w:t>-6.3</w:t>
            </w:r>
          </w:p>
        </w:tc>
        <w:tc>
          <w:tcPr>
            <w:tcW w:w="1040" w:type="dxa"/>
            <w:shd w:val="clear" w:color="auto" w:fill="auto"/>
            <w:vAlign w:val="center"/>
            <w:hideMark/>
          </w:tcPr>
          <w:p w14:paraId="2EB5617E" w14:textId="77777777" w:rsidR="00691DAB" w:rsidRPr="00691DAB" w:rsidRDefault="00691DAB" w:rsidP="00691DAB">
            <w:pPr>
              <w:bidi w:val="0"/>
              <w:jc w:val="center"/>
              <w:rPr>
                <w:rFonts w:ascii="Arial" w:hAnsi="Arial" w:cs="Arial"/>
                <w:color w:val="000000"/>
                <w:sz w:val="22"/>
                <w:szCs w:val="22"/>
              </w:rPr>
            </w:pPr>
            <w:r w:rsidRPr="00691DAB">
              <w:rPr>
                <w:rFonts w:ascii="Arial" w:hAnsi="Arial" w:cs="Arial"/>
                <w:color w:val="000000"/>
                <w:sz w:val="22"/>
                <w:szCs w:val="22"/>
              </w:rPr>
              <w:t>-7.9</w:t>
            </w:r>
          </w:p>
        </w:tc>
        <w:tc>
          <w:tcPr>
            <w:tcW w:w="1040" w:type="dxa"/>
            <w:shd w:val="clear" w:color="auto" w:fill="auto"/>
            <w:noWrap/>
            <w:vAlign w:val="center"/>
            <w:hideMark/>
          </w:tcPr>
          <w:p w14:paraId="7F69F084" w14:textId="77777777" w:rsidR="00691DAB" w:rsidRPr="00691DAB" w:rsidRDefault="00691DAB" w:rsidP="00691DAB">
            <w:pPr>
              <w:bidi w:val="0"/>
              <w:jc w:val="center"/>
              <w:rPr>
                <w:rFonts w:ascii="Simplified Arabic" w:hAnsi="Simplified Arabic"/>
                <w:color w:val="000000"/>
                <w:sz w:val="22"/>
                <w:szCs w:val="22"/>
              </w:rPr>
            </w:pPr>
            <w:r w:rsidRPr="00691DAB">
              <w:rPr>
                <w:rFonts w:ascii="Simplified Arabic" w:hAnsi="Simplified Arabic"/>
                <w:color w:val="000000"/>
                <w:sz w:val="22"/>
                <w:szCs w:val="22"/>
              </w:rPr>
              <w:t>15.3</w:t>
            </w:r>
          </w:p>
        </w:tc>
        <w:tc>
          <w:tcPr>
            <w:tcW w:w="1040" w:type="dxa"/>
            <w:shd w:val="clear" w:color="auto" w:fill="auto"/>
            <w:vAlign w:val="center"/>
            <w:hideMark/>
          </w:tcPr>
          <w:p w14:paraId="1E3CFEAD" w14:textId="77777777" w:rsidR="00691DAB" w:rsidRPr="00691DAB" w:rsidRDefault="00691DAB" w:rsidP="00691DAB">
            <w:pPr>
              <w:bidi w:val="0"/>
              <w:jc w:val="center"/>
              <w:rPr>
                <w:rFonts w:ascii="Arial" w:hAnsi="Arial" w:cs="Arial"/>
                <w:color w:val="000000"/>
                <w:sz w:val="22"/>
                <w:szCs w:val="22"/>
              </w:rPr>
            </w:pPr>
            <w:r w:rsidRPr="00691DAB">
              <w:rPr>
                <w:rFonts w:ascii="Arial" w:hAnsi="Arial" w:cs="Arial"/>
                <w:color w:val="000000"/>
                <w:sz w:val="22"/>
                <w:szCs w:val="22"/>
              </w:rPr>
              <w:t>20.2</w:t>
            </w:r>
          </w:p>
        </w:tc>
        <w:tc>
          <w:tcPr>
            <w:tcW w:w="1280" w:type="dxa"/>
            <w:shd w:val="clear" w:color="auto" w:fill="auto"/>
            <w:noWrap/>
            <w:vAlign w:val="center"/>
            <w:hideMark/>
          </w:tcPr>
          <w:p w14:paraId="2502FD1B" w14:textId="77777777" w:rsidR="00691DAB" w:rsidRPr="00691DAB" w:rsidRDefault="00691DAB" w:rsidP="00691DAB">
            <w:pPr>
              <w:bidi w:val="0"/>
              <w:jc w:val="center"/>
              <w:rPr>
                <w:rFonts w:ascii="Simplified Arabic" w:hAnsi="Simplified Arabic"/>
                <w:color w:val="000000"/>
                <w:sz w:val="22"/>
                <w:szCs w:val="22"/>
              </w:rPr>
            </w:pPr>
            <w:r w:rsidRPr="00691DAB">
              <w:rPr>
                <w:rFonts w:ascii="Simplified Arabic" w:hAnsi="Simplified Arabic"/>
                <w:color w:val="000000"/>
                <w:sz w:val="22"/>
                <w:szCs w:val="22"/>
              </w:rPr>
              <w:t>35.49</w:t>
            </w:r>
          </w:p>
        </w:tc>
        <w:tc>
          <w:tcPr>
            <w:tcW w:w="1380" w:type="dxa"/>
            <w:shd w:val="clear" w:color="auto" w:fill="auto"/>
            <w:vAlign w:val="center"/>
            <w:hideMark/>
          </w:tcPr>
          <w:p w14:paraId="7EB4A881" w14:textId="77777777" w:rsidR="00691DAB" w:rsidRPr="00691DAB" w:rsidRDefault="00691DAB" w:rsidP="00691DAB">
            <w:pPr>
              <w:bidi w:val="0"/>
              <w:jc w:val="center"/>
              <w:rPr>
                <w:rFonts w:ascii="Arial" w:hAnsi="Arial" w:cs="Arial"/>
                <w:color w:val="000000"/>
                <w:sz w:val="22"/>
                <w:szCs w:val="22"/>
              </w:rPr>
            </w:pPr>
            <w:r w:rsidRPr="00691DAB">
              <w:rPr>
                <w:rFonts w:ascii="Arial" w:hAnsi="Arial" w:cs="Arial"/>
                <w:color w:val="000000"/>
                <w:sz w:val="22"/>
                <w:szCs w:val="22"/>
              </w:rPr>
              <w:t>46.79</w:t>
            </w:r>
          </w:p>
        </w:tc>
        <w:tc>
          <w:tcPr>
            <w:tcW w:w="1040" w:type="dxa"/>
            <w:shd w:val="clear" w:color="auto" w:fill="auto"/>
            <w:noWrap/>
            <w:vAlign w:val="center"/>
            <w:hideMark/>
          </w:tcPr>
          <w:p w14:paraId="73B169CD" w14:textId="77777777" w:rsidR="00691DAB" w:rsidRPr="00691DAB" w:rsidRDefault="00691DAB" w:rsidP="00691DAB">
            <w:pPr>
              <w:bidi w:val="0"/>
              <w:jc w:val="center"/>
              <w:rPr>
                <w:rFonts w:ascii="Simplified Arabic" w:hAnsi="Simplified Arabic"/>
                <w:color w:val="000000"/>
                <w:sz w:val="22"/>
                <w:szCs w:val="22"/>
              </w:rPr>
            </w:pPr>
            <w:r w:rsidRPr="00691DAB">
              <w:rPr>
                <w:rFonts w:ascii="Simplified Arabic" w:hAnsi="Simplified Arabic"/>
                <w:color w:val="000000"/>
                <w:sz w:val="22"/>
                <w:szCs w:val="22"/>
              </w:rPr>
              <w:t>86.15</w:t>
            </w:r>
          </w:p>
        </w:tc>
      </w:tr>
      <w:tr w:rsidR="00691DAB" w:rsidRPr="00691DAB" w14:paraId="5697E4E4" w14:textId="77777777" w:rsidTr="00691DAB">
        <w:trPr>
          <w:trHeight w:val="460"/>
          <w:jc w:val="center"/>
        </w:trPr>
        <w:tc>
          <w:tcPr>
            <w:tcW w:w="740" w:type="dxa"/>
            <w:shd w:val="clear" w:color="auto" w:fill="auto"/>
            <w:noWrap/>
            <w:vAlign w:val="center"/>
            <w:hideMark/>
          </w:tcPr>
          <w:p w14:paraId="1D405D95" w14:textId="77777777" w:rsidR="00691DAB" w:rsidRPr="00691DAB" w:rsidRDefault="00691DAB" w:rsidP="00691DAB">
            <w:pPr>
              <w:bidi w:val="0"/>
              <w:jc w:val="center"/>
              <w:rPr>
                <w:rFonts w:ascii="Simplified Arabic" w:hAnsi="Simplified Arabic"/>
                <w:color w:val="000000"/>
                <w:sz w:val="22"/>
                <w:szCs w:val="22"/>
              </w:rPr>
            </w:pPr>
            <w:r w:rsidRPr="00691DAB">
              <w:rPr>
                <w:rFonts w:ascii="Simplified Arabic" w:hAnsi="Simplified Arabic"/>
                <w:color w:val="000000"/>
                <w:sz w:val="22"/>
                <w:szCs w:val="22"/>
              </w:rPr>
              <w:t>2021</w:t>
            </w:r>
          </w:p>
        </w:tc>
        <w:tc>
          <w:tcPr>
            <w:tcW w:w="1160" w:type="dxa"/>
            <w:shd w:val="clear" w:color="auto" w:fill="auto"/>
            <w:noWrap/>
            <w:vAlign w:val="center"/>
            <w:hideMark/>
          </w:tcPr>
          <w:p w14:paraId="4952E13D" w14:textId="77777777" w:rsidR="00691DAB" w:rsidRPr="00691DAB" w:rsidRDefault="00691DAB" w:rsidP="00691DAB">
            <w:pPr>
              <w:bidi w:val="0"/>
              <w:jc w:val="center"/>
              <w:rPr>
                <w:rFonts w:ascii="Simplified Arabic" w:hAnsi="Simplified Arabic"/>
                <w:color w:val="000000"/>
                <w:sz w:val="22"/>
                <w:szCs w:val="22"/>
              </w:rPr>
            </w:pPr>
            <w:r w:rsidRPr="00691DAB">
              <w:rPr>
                <w:rFonts w:ascii="Simplified Arabic" w:hAnsi="Simplified Arabic"/>
                <w:color w:val="000000"/>
                <w:sz w:val="22"/>
                <w:szCs w:val="22"/>
              </w:rPr>
              <w:t>0.94</w:t>
            </w:r>
          </w:p>
        </w:tc>
        <w:tc>
          <w:tcPr>
            <w:tcW w:w="1200" w:type="dxa"/>
            <w:shd w:val="clear" w:color="auto" w:fill="auto"/>
            <w:noWrap/>
            <w:vAlign w:val="center"/>
            <w:hideMark/>
          </w:tcPr>
          <w:p w14:paraId="0B97BF46" w14:textId="77777777" w:rsidR="00691DAB" w:rsidRPr="00691DAB" w:rsidRDefault="00691DAB" w:rsidP="00691DAB">
            <w:pPr>
              <w:bidi w:val="0"/>
              <w:jc w:val="center"/>
              <w:rPr>
                <w:rFonts w:ascii="Simplified Arabic" w:hAnsi="Simplified Arabic"/>
                <w:color w:val="000000"/>
                <w:sz w:val="22"/>
                <w:szCs w:val="22"/>
              </w:rPr>
            </w:pPr>
            <w:r w:rsidRPr="00691DAB">
              <w:rPr>
                <w:rFonts w:ascii="Simplified Arabic" w:hAnsi="Simplified Arabic"/>
                <w:color w:val="000000"/>
                <w:sz w:val="22"/>
                <w:szCs w:val="22"/>
              </w:rPr>
              <w:t>-2.4</w:t>
            </w:r>
          </w:p>
        </w:tc>
        <w:tc>
          <w:tcPr>
            <w:tcW w:w="1040" w:type="dxa"/>
            <w:shd w:val="clear" w:color="auto" w:fill="auto"/>
            <w:vAlign w:val="center"/>
            <w:hideMark/>
          </w:tcPr>
          <w:p w14:paraId="5791994D" w14:textId="77777777" w:rsidR="00691DAB" w:rsidRPr="00691DAB" w:rsidRDefault="00691DAB" w:rsidP="00691DAB">
            <w:pPr>
              <w:bidi w:val="0"/>
              <w:jc w:val="center"/>
              <w:rPr>
                <w:rFonts w:ascii="Arial" w:hAnsi="Arial" w:cs="Arial"/>
                <w:color w:val="000000"/>
                <w:sz w:val="22"/>
                <w:szCs w:val="22"/>
              </w:rPr>
            </w:pPr>
            <w:r w:rsidRPr="00691DAB">
              <w:rPr>
                <w:rFonts w:ascii="Arial" w:hAnsi="Arial" w:cs="Arial"/>
                <w:color w:val="000000"/>
                <w:sz w:val="22"/>
                <w:szCs w:val="22"/>
              </w:rPr>
              <w:t>-4.5</w:t>
            </w:r>
          </w:p>
        </w:tc>
        <w:tc>
          <w:tcPr>
            <w:tcW w:w="1040" w:type="dxa"/>
            <w:shd w:val="clear" w:color="auto" w:fill="auto"/>
            <w:noWrap/>
            <w:vAlign w:val="center"/>
            <w:hideMark/>
          </w:tcPr>
          <w:p w14:paraId="07B2F3A5" w14:textId="77777777" w:rsidR="00691DAB" w:rsidRPr="00691DAB" w:rsidRDefault="00691DAB" w:rsidP="00691DAB">
            <w:pPr>
              <w:bidi w:val="0"/>
              <w:jc w:val="center"/>
              <w:rPr>
                <w:rFonts w:ascii="Simplified Arabic" w:hAnsi="Simplified Arabic"/>
                <w:color w:val="000000"/>
                <w:sz w:val="22"/>
                <w:szCs w:val="22"/>
              </w:rPr>
            </w:pPr>
            <w:r w:rsidRPr="00691DAB">
              <w:rPr>
                <w:rFonts w:ascii="Simplified Arabic" w:hAnsi="Simplified Arabic"/>
                <w:color w:val="000000"/>
                <w:sz w:val="22"/>
                <w:szCs w:val="22"/>
              </w:rPr>
              <w:t>12.2</w:t>
            </w:r>
          </w:p>
        </w:tc>
        <w:tc>
          <w:tcPr>
            <w:tcW w:w="1040" w:type="dxa"/>
            <w:shd w:val="clear" w:color="auto" w:fill="auto"/>
            <w:vAlign w:val="center"/>
            <w:hideMark/>
          </w:tcPr>
          <w:p w14:paraId="7739BE28" w14:textId="77777777" w:rsidR="00691DAB" w:rsidRPr="00691DAB" w:rsidRDefault="00691DAB" w:rsidP="00691DAB">
            <w:pPr>
              <w:bidi w:val="0"/>
              <w:jc w:val="center"/>
              <w:rPr>
                <w:rFonts w:ascii="Arial" w:hAnsi="Arial" w:cs="Arial"/>
                <w:color w:val="000000"/>
                <w:sz w:val="22"/>
                <w:szCs w:val="22"/>
              </w:rPr>
            </w:pPr>
            <w:r w:rsidRPr="00691DAB">
              <w:rPr>
                <w:rFonts w:ascii="Arial" w:hAnsi="Arial" w:cs="Arial"/>
                <w:color w:val="000000"/>
                <w:sz w:val="22"/>
                <w:szCs w:val="22"/>
              </w:rPr>
              <w:t>22.47</w:t>
            </w:r>
          </w:p>
        </w:tc>
        <w:tc>
          <w:tcPr>
            <w:tcW w:w="1280" w:type="dxa"/>
            <w:shd w:val="clear" w:color="auto" w:fill="auto"/>
            <w:noWrap/>
            <w:vAlign w:val="center"/>
            <w:hideMark/>
          </w:tcPr>
          <w:p w14:paraId="7D40EDBA" w14:textId="77777777" w:rsidR="00691DAB" w:rsidRPr="00691DAB" w:rsidRDefault="00691DAB" w:rsidP="00691DAB">
            <w:pPr>
              <w:bidi w:val="0"/>
              <w:jc w:val="center"/>
              <w:rPr>
                <w:rFonts w:ascii="Simplified Arabic" w:hAnsi="Simplified Arabic"/>
                <w:color w:val="000000"/>
                <w:sz w:val="22"/>
                <w:szCs w:val="22"/>
              </w:rPr>
            </w:pPr>
            <w:r w:rsidRPr="00691DAB">
              <w:rPr>
                <w:rFonts w:ascii="Simplified Arabic" w:hAnsi="Simplified Arabic"/>
                <w:color w:val="000000"/>
                <w:sz w:val="22"/>
                <w:szCs w:val="22"/>
              </w:rPr>
              <w:t>32.62</w:t>
            </w:r>
          </w:p>
        </w:tc>
        <w:tc>
          <w:tcPr>
            <w:tcW w:w="1380" w:type="dxa"/>
            <w:shd w:val="clear" w:color="auto" w:fill="auto"/>
            <w:vAlign w:val="center"/>
            <w:hideMark/>
          </w:tcPr>
          <w:p w14:paraId="3EECF9AC" w14:textId="77777777" w:rsidR="00691DAB" w:rsidRPr="00691DAB" w:rsidRDefault="00691DAB" w:rsidP="00691DAB">
            <w:pPr>
              <w:bidi w:val="0"/>
              <w:jc w:val="center"/>
              <w:rPr>
                <w:rFonts w:ascii="Arial" w:hAnsi="Arial" w:cs="Arial"/>
                <w:color w:val="000000"/>
                <w:sz w:val="22"/>
                <w:szCs w:val="22"/>
              </w:rPr>
            </w:pPr>
            <w:r w:rsidRPr="00691DAB">
              <w:rPr>
                <w:rFonts w:ascii="Arial" w:hAnsi="Arial" w:cs="Arial"/>
                <w:color w:val="000000"/>
                <w:sz w:val="22"/>
                <w:szCs w:val="22"/>
              </w:rPr>
              <w:t>68.39</w:t>
            </w:r>
          </w:p>
        </w:tc>
        <w:tc>
          <w:tcPr>
            <w:tcW w:w="1040" w:type="dxa"/>
            <w:shd w:val="clear" w:color="auto" w:fill="auto"/>
            <w:noWrap/>
            <w:vAlign w:val="center"/>
            <w:hideMark/>
          </w:tcPr>
          <w:p w14:paraId="24331420" w14:textId="77777777" w:rsidR="00691DAB" w:rsidRPr="00691DAB" w:rsidRDefault="00691DAB" w:rsidP="00691DAB">
            <w:pPr>
              <w:bidi w:val="0"/>
              <w:jc w:val="center"/>
              <w:rPr>
                <w:rFonts w:ascii="Simplified Arabic" w:hAnsi="Simplified Arabic"/>
                <w:color w:val="000000"/>
                <w:sz w:val="22"/>
                <w:szCs w:val="22"/>
              </w:rPr>
            </w:pPr>
            <w:r w:rsidRPr="00691DAB">
              <w:rPr>
                <w:rFonts w:ascii="Simplified Arabic" w:hAnsi="Simplified Arabic"/>
                <w:color w:val="000000"/>
                <w:sz w:val="22"/>
                <w:szCs w:val="22"/>
              </w:rPr>
              <w:t>87.34</w:t>
            </w:r>
          </w:p>
        </w:tc>
      </w:tr>
      <w:tr w:rsidR="00691DAB" w:rsidRPr="00691DAB" w14:paraId="03672975" w14:textId="77777777" w:rsidTr="00691DAB">
        <w:trPr>
          <w:trHeight w:val="460"/>
          <w:jc w:val="center"/>
        </w:trPr>
        <w:tc>
          <w:tcPr>
            <w:tcW w:w="740" w:type="dxa"/>
            <w:shd w:val="clear" w:color="auto" w:fill="auto"/>
            <w:noWrap/>
            <w:vAlign w:val="center"/>
            <w:hideMark/>
          </w:tcPr>
          <w:p w14:paraId="1C34F3CB" w14:textId="77777777" w:rsidR="00691DAB" w:rsidRPr="00691DAB" w:rsidRDefault="00691DAB" w:rsidP="00691DAB">
            <w:pPr>
              <w:bidi w:val="0"/>
              <w:jc w:val="center"/>
              <w:rPr>
                <w:rFonts w:ascii="Simplified Arabic" w:hAnsi="Simplified Arabic"/>
                <w:color w:val="000000"/>
                <w:sz w:val="22"/>
                <w:szCs w:val="22"/>
              </w:rPr>
            </w:pPr>
            <w:r w:rsidRPr="00691DAB">
              <w:rPr>
                <w:rFonts w:ascii="Simplified Arabic" w:hAnsi="Simplified Arabic"/>
                <w:color w:val="000000"/>
                <w:sz w:val="22"/>
                <w:szCs w:val="22"/>
              </w:rPr>
              <w:t>2022</w:t>
            </w:r>
          </w:p>
        </w:tc>
        <w:tc>
          <w:tcPr>
            <w:tcW w:w="1160" w:type="dxa"/>
            <w:shd w:val="clear" w:color="auto" w:fill="auto"/>
            <w:noWrap/>
            <w:vAlign w:val="center"/>
            <w:hideMark/>
          </w:tcPr>
          <w:p w14:paraId="36797AFA" w14:textId="77777777" w:rsidR="00691DAB" w:rsidRPr="00691DAB" w:rsidRDefault="00691DAB" w:rsidP="00691DAB">
            <w:pPr>
              <w:bidi w:val="0"/>
              <w:jc w:val="center"/>
              <w:rPr>
                <w:rFonts w:ascii="Simplified Arabic" w:hAnsi="Simplified Arabic"/>
                <w:color w:val="000000"/>
                <w:sz w:val="22"/>
                <w:szCs w:val="22"/>
              </w:rPr>
            </w:pPr>
            <w:r w:rsidRPr="00691DAB">
              <w:rPr>
                <w:rFonts w:ascii="Simplified Arabic" w:hAnsi="Simplified Arabic"/>
                <w:color w:val="000000"/>
                <w:sz w:val="22"/>
                <w:szCs w:val="22"/>
              </w:rPr>
              <w:t>1.23</w:t>
            </w:r>
          </w:p>
        </w:tc>
        <w:tc>
          <w:tcPr>
            <w:tcW w:w="1200" w:type="dxa"/>
            <w:shd w:val="clear" w:color="auto" w:fill="auto"/>
            <w:noWrap/>
            <w:vAlign w:val="center"/>
            <w:hideMark/>
          </w:tcPr>
          <w:p w14:paraId="6D6FA68E" w14:textId="77777777" w:rsidR="00691DAB" w:rsidRPr="00691DAB" w:rsidRDefault="00691DAB" w:rsidP="00691DAB">
            <w:pPr>
              <w:bidi w:val="0"/>
              <w:jc w:val="center"/>
              <w:rPr>
                <w:rFonts w:ascii="Simplified Arabic" w:hAnsi="Simplified Arabic"/>
                <w:color w:val="000000"/>
                <w:sz w:val="22"/>
                <w:szCs w:val="22"/>
              </w:rPr>
            </w:pPr>
            <w:r w:rsidRPr="00691DAB">
              <w:rPr>
                <w:rFonts w:ascii="Simplified Arabic" w:hAnsi="Simplified Arabic"/>
                <w:color w:val="000000"/>
                <w:sz w:val="22"/>
                <w:szCs w:val="22"/>
              </w:rPr>
              <w:t>7.8</w:t>
            </w:r>
          </w:p>
        </w:tc>
        <w:tc>
          <w:tcPr>
            <w:tcW w:w="1040" w:type="dxa"/>
            <w:shd w:val="clear" w:color="auto" w:fill="auto"/>
            <w:vAlign w:val="center"/>
            <w:hideMark/>
          </w:tcPr>
          <w:p w14:paraId="6F557857" w14:textId="77777777" w:rsidR="00691DAB" w:rsidRPr="00691DAB" w:rsidRDefault="00691DAB" w:rsidP="00691DAB">
            <w:pPr>
              <w:bidi w:val="0"/>
              <w:jc w:val="center"/>
              <w:rPr>
                <w:rFonts w:ascii="Arial" w:hAnsi="Arial" w:cs="Arial"/>
                <w:color w:val="000000"/>
                <w:sz w:val="22"/>
                <w:szCs w:val="22"/>
              </w:rPr>
            </w:pPr>
            <w:r w:rsidRPr="00691DAB">
              <w:rPr>
                <w:rFonts w:ascii="Arial" w:hAnsi="Arial" w:cs="Arial"/>
                <w:color w:val="000000"/>
                <w:sz w:val="22"/>
                <w:szCs w:val="22"/>
              </w:rPr>
              <w:t>16.81</w:t>
            </w:r>
          </w:p>
        </w:tc>
        <w:tc>
          <w:tcPr>
            <w:tcW w:w="1040" w:type="dxa"/>
            <w:shd w:val="clear" w:color="auto" w:fill="auto"/>
            <w:noWrap/>
            <w:vAlign w:val="center"/>
            <w:hideMark/>
          </w:tcPr>
          <w:p w14:paraId="3CF68B08" w14:textId="77777777" w:rsidR="00691DAB" w:rsidRPr="00691DAB" w:rsidRDefault="00691DAB" w:rsidP="00691DAB">
            <w:pPr>
              <w:bidi w:val="0"/>
              <w:jc w:val="center"/>
              <w:rPr>
                <w:rFonts w:ascii="Simplified Arabic" w:hAnsi="Simplified Arabic"/>
                <w:color w:val="000000"/>
                <w:sz w:val="22"/>
                <w:szCs w:val="22"/>
              </w:rPr>
            </w:pPr>
            <w:r w:rsidRPr="00691DAB">
              <w:rPr>
                <w:rFonts w:ascii="Simplified Arabic" w:hAnsi="Simplified Arabic"/>
                <w:color w:val="000000"/>
                <w:sz w:val="22"/>
                <w:szCs w:val="22"/>
              </w:rPr>
              <w:t>8.5</w:t>
            </w:r>
          </w:p>
        </w:tc>
        <w:tc>
          <w:tcPr>
            <w:tcW w:w="1040" w:type="dxa"/>
            <w:shd w:val="clear" w:color="auto" w:fill="auto"/>
            <w:vAlign w:val="center"/>
            <w:hideMark/>
          </w:tcPr>
          <w:p w14:paraId="59407B43" w14:textId="77777777" w:rsidR="00691DAB" w:rsidRPr="00691DAB" w:rsidRDefault="00691DAB" w:rsidP="00691DAB">
            <w:pPr>
              <w:bidi w:val="0"/>
              <w:jc w:val="center"/>
              <w:rPr>
                <w:rFonts w:ascii="Arial" w:hAnsi="Arial" w:cs="Arial"/>
                <w:color w:val="000000"/>
                <w:sz w:val="22"/>
                <w:szCs w:val="22"/>
              </w:rPr>
            </w:pPr>
            <w:r w:rsidRPr="00691DAB">
              <w:rPr>
                <w:rFonts w:ascii="Arial" w:hAnsi="Arial" w:cs="Arial"/>
                <w:color w:val="000000"/>
                <w:sz w:val="22"/>
                <w:szCs w:val="22"/>
              </w:rPr>
              <w:t>18.41</w:t>
            </w:r>
          </w:p>
        </w:tc>
        <w:tc>
          <w:tcPr>
            <w:tcW w:w="1280" w:type="dxa"/>
            <w:shd w:val="clear" w:color="auto" w:fill="auto"/>
            <w:noWrap/>
            <w:vAlign w:val="center"/>
            <w:hideMark/>
          </w:tcPr>
          <w:p w14:paraId="19C58C83" w14:textId="77777777" w:rsidR="00691DAB" w:rsidRPr="00691DAB" w:rsidRDefault="00691DAB" w:rsidP="00691DAB">
            <w:pPr>
              <w:bidi w:val="0"/>
              <w:jc w:val="center"/>
              <w:rPr>
                <w:rFonts w:ascii="Simplified Arabic" w:hAnsi="Simplified Arabic"/>
                <w:color w:val="000000"/>
                <w:sz w:val="22"/>
                <w:szCs w:val="22"/>
              </w:rPr>
            </w:pPr>
            <w:r w:rsidRPr="00691DAB">
              <w:rPr>
                <w:rFonts w:ascii="Simplified Arabic" w:hAnsi="Simplified Arabic"/>
                <w:color w:val="000000"/>
                <w:sz w:val="22"/>
                <w:szCs w:val="22"/>
              </w:rPr>
              <w:t>29.51</w:t>
            </w:r>
          </w:p>
        </w:tc>
        <w:tc>
          <w:tcPr>
            <w:tcW w:w="1380" w:type="dxa"/>
            <w:shd w:val="clear" w:color="auto" w:fill="auto"/>
            <w:vAlign w:val="center"/>
            <w:hideMark/>
          </w:tcPr>
          <w:p w14:paraId="4AAC48E4" w14:textId="77777777" w:rsidR="00691DAB" w:rsidRPr="00691DAB" w:rsidRDefault="00691DAB" w:rsidP="00691DAB">
            <w:pPr>
              <w:bidi w:val="0"/>
              <w:jc w:val="center"/>
              <w:rPr>
                <w:rFonts w:ascii="Arial" w:hAnsi="Arial" w:cs="Arial"/>
                <w:color w:val="000000"/>
                <w:sz w:val="22"/>
                <w:szCs w:val="22"/>
              </w:rPr>
            </w:pPr>
            <w:r w:rsidRPr="00691DAB">
              <w:rPr>
                <w:rFonts w:ascii="Arial" w:hAnsi="Arial" w:cs="Arial"/>
                <w:color w:val="000000"/>
                <w:sz w:val="22"/>
                <w:szCs w:val="22"/>
              </w:rPr>
              <w:t>71.88</w:t>
            </w:r>
          </w:p>
        </w:tc>
        <w:tc>
          <w:tcPr>
            <w:tcW w:w="1040" w:type="dxa"/>
            <w:shd w:val="clear" w:color="auto" w:fill="auto"/>
            <w:noWrap/>
            <w:vAlign w:val="center"/>
            <w:hideMark/>
          </w:tcPr>
          <w:p w14:paraId="4E7541B9" w14:textId="77777777" w:rsidR="00691DAB" w:rsidRPr="00691DAB" w:rsidRDefault="00691DAB" w:rsidP="00691DAB">
            <w:pPr>
              <w:bidi w:val="0"/>
              <w:jc w:val="center"/>
              <w:rPr>
                <w:rFonts w:ascii="Simplified Arabic" w:hAnsi="Simplified Arabic"/>
                <w:color w:val="000000"/>
                <w:sz w:val="22"/>
                <w:szCs w:val="22"/>
              </w:rPr>
            </w:pPr>
            <w:r w:rsidRPr="00691DAB">
              <w:rPr>
                <w:rFonts w:ascii="Simplified Arabic" w:hAnsi="Simplified Arabic"/>
                <w:color w:val="000000"/>
                <w:sz w:val="22"/>
                <w:szCs w:val="22"/>
              </w:rPr>
              <w:t>95.01</w:t>
            </w:r>
          </w:p>
        </w:tc>
      </w:tr>
      <w:tr w:rsidR="00691DAB" w:rsidRPr="00691DAB" w14:paraId="560ACB38" w14:textId="77777777" w:rsidTr="00691DAB">
        <w:trPr>
          <w:trHeight w:val="460"/>
          <w:jc w:val="center"/>
        </w:trPr>
        <w:tc>
          <w:tcPr>
            <w:tcW w:w="740" w:type="dxa"/>
            <w:shd w:val="clear" w:color="auto" w:fill="auto"/>
            <w:noWrap/>
            <w:vAlign w:val="center"/>
            <w:hideMark/>
          </w:tcPr>
          <w:p w14:paraId="27AE196A" w14:textId="77777777" w:rsidR="00691DAB" w:rsidRPr="00691DAB" w:rsidRDefault="00691DAB" w:rsidP="00691DAB">
            <w:pPr>
              <w:bidi w:val="0"/>
              <w:jc w:val="center"/>
              <w:rPr>
                <w:rFonts w:ascii="Simplified Arabic" w:hAnsi="Simplified Arabic"/>
                <w:color w:val="000000"/>
                <w:sz w:val="22"/>
                <w:szCs w:val="22"/>
              </w:rPr>
            </w:pPr>
            <w:r w:rsidRPr="00691DAB">
              <w:rPr>
                <w:rFonts w:ascii="Simplified Arabic" w:hAnsi="Simplified Arabic"/>
                <w:color w:val="000000"/>
                <w:sz w:val="22"/>
                <w:szCs w:val="22"/>
              </w:rPr>
              <w:t>2023</w:t>
            </w:r>
          </w:p>
        </w:tc>
        <w:tc>
          <w:tcPr>
            <w:tcW w:w="1160" w:type="dxa"/>
            <w:shd w:val="clear" w:color="auto" w:fill="auto"/>
            <w:noWrap/>
            <w:vAlign w:val="center"/>
            <w:hideMark/>
          </w:tcPr>
          <w:p w14:paraId="5D11BBEA" w14:textId="77777777" w:rsidR="00691DAB" w:rsidRPr="00691DAB" w:rsidRDefault="00691DAB" w:rsidP="00691DAB">
            <w:pPr>
              <w:bidi w:val="0"/>
              <w:jc w:val="center"/>
              <w:rPr>
                <w:rFonts w:ascii="Simplified Arabic" w:hAnsi="Simplified Arabic"/>
                <w:color w:val="000000"/>
                <w:sz w:val="22"/>
                <w:szCs w:val="22"/>
              </w:rPr>
            </w:pPr>
            <w:r w:rsidRPr="00691DAB">
              <w:rPr>
                <w:rFonts w:ascii="Simplified Arabic" w:hAnsi="Simplified Arabic"/>
                <w:color w:val="000000"/>
                <w:sz w:val="22"/>
                <w:szCs w:val="22"/>
              </w:rPr>
              <w:t>0.95</w:t>
            </w:r>
          </w:p>
        </w:tc>
        <w:tc>
          <w:tcPr>
            <w:tcW w:w="1200" w:type="dxa"/>
            <w:shd w:val="clear" w:color="auto" w:fill="auto"/>
            <w:noWrap/>
            <w:vAlign w:val="center"/>
            <w:hideMark/>
          </w:tcPr>
          <w:p w14:paraId="0C62F9FF" w14:textId="5314520B" w:rsidR="00691DAB" w:rsidRPr="00691DAB" w:rsidRDefault="00A20BBD" w:rsidP="00691DAB">
            <w:pPr>
              <w:bidi w:val="0"/>
              <w:jc w:val="center"/>
              <w:rPr>
                <w:rFonts w:ascii="Simplified Arabic" w:hAnsi="Simplified Arabic"/>
                <w:color w:val="000000"/>
                <w:sz w:val="22"/>
                <w:szCs w:val="22"/>
              </w:rPr>
            </w:pPr>
            <w:r>
              <w:rPr>
                <w:rFonts w:ascii="Simplified Arabic" w:hAnsi="Simplified Arabic"/>
                <w:color w:val="000000"/>
                <w:sz w:val="22"/>
                <w:szCs w:val="22"/>
              </w:rPr>
              <w:t>-</w:t>
            </w:r>
            <w:r w:rsidR="00691DAB" w:rsidRPr="00691DAB">
              <w:rPr>
                <w:rFonts w:ascii="Simplified Arabic" w:hAnsi="Simplified Arabic"/>
                <w:color w:val="000000"/>
                <w:sz w:val="22"/>
                <w:szCs w:val="22"/>
              </w:rPr>
              <w:t>2.4</w:t>
            </w:r>
          </w:p>
        </w:tc>
        <w:tc>
          <w:tcPr>
            <w:tcW w:w="1040" w:type="dxa"/>
            <w:shd w:val="clear" w:color="auto" w:fill="auto"/>
            <w:vAlign w:val="center"/>
            <w:hideMark/>
          </w:tcPr>
          <w:p w14:paraId="4C1D5406" w14:textId="4D9C6123" w:rsidR="00691DAB" w:rsidRPr="00691DAB" w:rsidRDefault="00A20BBD" w:rsidP="00691DAB">
            <w:pPr>
              <w:bidi w:val="0"/>
              <w:jc w:val="center"/>
              <w:rPr>
                <w:rFonts w:ascii="Arial" w:hAnsi="Arial" w:cs="Arial"/>
                <w:color w:val="000000"/>
                <w:sz w:val="22"/>
                <w:szCs w:val="22"/>
              </w:rPr>
            </w:pPr>
            <w:r>
              <w:rPr>
                <w:rFonts w:ascii="Arial" w:hAnsi="Arial" w:cs="Arial"/>
                <w:color w:val="000000"/>
                <w:sz w:val="22"/>
                <w:szCs w:val="22"/>
              </w:rPr>
              <w:t>-</w:t>
            </w:r>
            <w:r w:rsidR="00691DAB" w:rsidRPr="00691DAB">
              <w:rPr>
                <w:rFonts w:ascii="Arial" w:hAnsi="Arial" w:cs="Arial"/>
                <w:color w:val="000000"/>
                <w:sz w:val="22"/>
                <w:szCs w:val="22"/>
              </w:rPr>
              <w:t>4.29</w:t>
            </w:r>
          </w:p>
        </w:tc>
        <w:tc>
          <w:tcPr>
            <w:tcW w:w="1040" w:type="dxa"/>
            <w:shd w:val="clear" w:color="auto" w:fill="auto"/>
            <w:noWrap/>
            <w:vAlign w:val="center"/>
            <w:hideMark/>
          </w:tcPr>
          <w:p w14:paraId="1C2D405A" w14:textId="77777777" w:rsidR="00691DAB" w:rsidRPr="00691DAB" w:rsidRDefault="00691DAB" w:rsidP="00691DAB">
            <w:pPr>
              <w:bidi w:val="0"/>
              <w:jc w:val="center"/>
              <w:rPr>
                <w:rFonts w:ascii="Simplified Arabic" w:hAnsi="Simplified Arabic"/>
                <w:color w:val="000000"/>
                <w:sz w:val="22"/>
                <w:szCs w:val="22"/>
              </w:rPr>
            </w:pPr>
            <w:r w:rsidRPr="00691DAB">
              <w:rPr>
                <w:rFonts w:ascii="Simplified Arabic" w:hAnsi="Simplified Arabic"/>
                <w:color w:val="000000"/>
                <w:sz w:val="22"/>
                <w:szCs w:val="22"/>
              </w:rPr>
              <w:t>6.3</w:t>
            </w:r>
          </w:p>
        </w:tc>
        <w:tc>
          <w:tcPr>
            <w:tcW w:w="1040" w:type="dxa"/>
            <w:shd w:val="clear" w:color="auto" w:fill="auto"/>
            <w:vAlign w:val="center"/>
            <w:hideMark/>
          </w:tcPr>
          <w:p w14:paraId="0F0A6BD4" w14:textId="77777777" w:rsidR="00691DAB" w:rsidRPr="00691DAB" w:rsidRDefault="00691DAB" w:rsidP="00691DAB">
            <w:pPr>
              <w:bidi w:val="0"/>
              <w:jc w:val="center"/>
              <w:rPr>
                <w:rFonts w:ascii="Arial" w:hAnsi="Arial" w:cs="Arial"/>
                <w:color w:val="000000"/>
                <w:sz w:val="22"/>
                <w:szCs w:val="22"/>
              </w:rPr>
            </w:pPr>
            <w:r w:rsidRPr="00691DAB">
              <w:rPr>
                <w:rFonts w:ascii="Arial" w:hAnsi="Arial" w:cs="Arial"/>
                <w:color w:val="000000"/>
                <w:sz w:val="22"/>
                <w:szCs w:val="22"/>
              </w:rPr>
              <w:t>11.3</w:t>
            </w:r>
          </w:p>
        </w:tc>
        <w:tc>
          <w:tcPr>
            <w:tcW w:w="1280" w:type="dxa"/>
            <w:shd w:val="clear" w:color="auto" w:fill="auto"/>
            <w:noWrap/>
            <w:vAlign w:val="center"/>
            <w:hideMark/>
          </w:tcPr>
          <w:p w14:paraId="1DD76129" w14:textId="77777777" w:rsidR="00691DAB" w:rsidRPr="00691DAB" w:rsidRDefault="00691DAB" w:rsidP="00691DAB">
            <w:pPr>
              <w:bidi w:val="0"/>
              <w:jc w:val="center"/>
              <w:rPr>
                <w:rFonts w:ascii="Simplified Arabic" w:hAnsi="Simplified Arabic"/>
                <w:color w:val="000000"/>
                <w:sz w:val="22"/>
                <w:szCs w:val="22"/>
              </w:rPr>
            </w:pPr>
            <w:r w:rsidRPr="00691DAB">
              <w:rPr>
                <w:rFonts w:ascii="Simplified Arabic" w:hAnsi="Simplified Arabic"/>
                <w:color w:val="000000"/>
                <w:sz w:val="22"/>
                <w:szCs w:val="22"/>
              </w:rPr>
              <w:t>41</w:t>
            </w:r>
          </w:p>
        </w:tc>
        <w:tc>
          <w:tcPr>
            <w:tcW w:w="1380" w:type="dxa"/>
            <w:shd w:val="clear" w:color="auto" w:fill="auto"/>
            <w:vAlign w:val="center"/>
            <w:hideMark/>
          </w:tcPr>
          <w:p w14:paraId="6AB71DC3" w14:textId="77777777" w:rsidR="00691DAB" w:rsidRPr="00691DAB" w:rsidRDefault="00691DAB" w:rsidP="00691DAB">
            <w:pPr>
              <w:bidi w:val="0"/>
              <w:jc w:val="center"/>
              <w:rPr>
                <w:rFonts w:ascii="Arial" w:hAnsi="Arial" w:cs="Arial"/>
                <w:color w:val="000000"/>
                <w:sz w:val="22"/>
                <w:szCs w:val="22"/>
              </w:rPr>
            </w:pPr>
            <w:r w:rsidRPr="00691DAB">
              <w:rPr>
                <w:rFonts w:ascii="Arial" w:hAnsi="Arial" w:cs="Arial"/>
                <w:color w:val="000000"/>
                <w:sz w:val="22"/>
                <w:szCs w:val="22"/>
              </w:rPr>
              <w:t>73.34</w:t>
            </w:r>
          </w:p>
        </w:tc>
        <w:tc>
          <w:tcPr>
            <w:tcW w:w="1040" w:type="dxa"/>
            <w:shd w:val="clear" w:color="auto" w:fill="auto"/>
            <w:noWrap/>
            <w:vAlign w:val="center"/>
            <w:hideMark/>
          </w:tcPr>
          <w:p w14:paraId="0DFDA0B4" w14:textId="77777777" w:rsidR="00691DAB" w:rsidRPr="00691DAB" w:rsidRDefault="00691DAB" w:rsidP="00691DAB">
            <w:pPr>
              <w:bidi w:val="0"/>
              <w:jc w:val="center"/>
              <w:rPr>
                <w:rFonts w:ascii="Simplified Arabic" w:hAnsi="Simplified Arabic"/>
                <w:color w:val="000000"/>
                <w:sz w:val="22"/>
                <w:szCs w:val="22"/>
              </w:rPr>
            </w:pPr>
            <w:r w:rsidRPr="00691DAB">
              <w:rPr>
                <w:rFonts w:ascii="Simplified Arabic" w:hAnsi="Simplified Arabic"/>
                <w:color w:val="000000"/>
                <w:sz w:val="22"/>
                <w:szCs w:val="22"/>
              </w:rPr>
              <w:t>92.78</w:t>
            </w:r>
          </w:p>
        </w:tc>
      </w:tr>
    </w:tbl>
    <w:p w14:paraId="43AA20DF" w14:textId="3D5BBF3B" w:rsidR="006E595C" w:rsidRPr="00D74D4C" w:rsidRDefault="00A85996" w:rsidP="00D74D4C">
      <w:pPr>
        <w:pStyle w:val="berschrift1"/>
        <w:rPr>
          <w:rtl/>
          <w:lang w:bidi="ar-IQ"/>
        </w:rPr>
      </w:pPr>
      <w:r w:rsidRPr="00D74D4C">
        <w:rPr>
          <w:rFonts w:hint="cs"/>
          <w:rtl/>
          <w:lang w:bidi="ar-IQ"/>
        </w:rPr>
        <w:t>ا</w:t>
      </w:r>
      <w:r w:rsidR="002C126E" w:rsidRPr="00D74D4C">
        <w:rPr>
          <w:rtl/>
          <w:lang w:bidi="ar-IQ"/>
        </w:rPr>
        <w:t>لخلاصة</w:t>
      </w:r>
    </w:p>
    <w:p w14:paraId="5CBCE72F" w14:textId="77777777" w:rsidR="00E602D7" w:rsidRPr="000669BB" w:rsidRDefault="00D54562" w:rsidP="00E602D7">
      <w:pPr>
        <w:shd w:val="clear" w:color="auto" w:fill="FFFFFF"/>
        <w:spacing w:line="276" w:lineRule="auto"/>
        <w:jc w:val="lowKashida"/>
        <w:rPr>
          <w:rFonts w:ascii="Simplified Arabic" w:hAnsi="Simplified Arabic"/>
          <w:rtl/>
          <w:lang w:bidi="ar-IQ"/>
        </w:rPr>
      </w:pPr>
      <w:r w:rsidRPr="000669BB">
        <w:rPr>
          <w:rFonts w:ascii="Simplified Arabic" w:hAnsi="Simplified Arabic"/>
          <w:rtl/>
          <w:lang w:bidi="ar-IQ"/>
        </w:rPr>
        <w:t xml:space="preserve">توصل البحث الى الاستنتاجات </w:t>
      </w:r>
      <w:r w:rsidR="007068B4" w:rsidRPr="000669BB">
        <w:rPr>
          <w:rFonts w:ascii="Simplified Arabic" w:hAnsi="Simplified Arabic"/>
          <w:rtl/>
          <w:lang w:bidi="ar-IQ"/>
        </w:rPr>
        <w:t xml:space="preserve">والتوصيات </w:t>
      </w:r>
      <w:r w:rsidRPr="000669BB">
        <w:rPr>
          <w:rFonts w:ascii="Simplified Arabic" w:hAnsi="Simplified Arabic"/>
          <w:rtl/>
          <w:lang w:bidi="ar-IQ"/>
        </w:rPr>
        <w:t>الاتية:</w:t>
      </w:r>
    </w:p>
    <w:p w14:paraId="72027F7A" w14:textId="2DB3D3DF" w:rsidR="00D54562" w:rsidRPr="000669BB" w:rsidRDefault="006E595C" w:rsidP="00E602D7">
      <w:pPr>
        <w:pStyle w:val="Listenabsatz"/>
        <w:numPr>
          <w:ilvl w:val="0"/>
          <w:numId w:val="5"/>
        </w:numPr>
        <w:shd w:val="clear" w:color="auto" w:fill="FFFFFF"/>
        <w:spacing w:line="276" w:lineRule="auto"/>
        <w:jc w:val="lowKashida"/>
        <w:rPr>
          <w:rFonts w:ascii="Simplified Arabic" w:hAnsi="Simplified Arabic"/>
          <w:lang w:bidi="ar-IQ"/>
        </w:rPr>
      </w:pPr>
      <w:r w:rsidRPr="000669BB">
        <w:rPr>
          <w:rFonts w:ascii="Simplified Arabic" w:hAnsi="Simplified Arabic"/>
          <w:rtl/>
          <w:lang w:bidi="ar-IQ"/>
        </w:rPr>
        <w:t xml:space="preserve">يعد موضوع الاستدامة المالية من المواضيع المهمة بخاصة خلال المدة الاخيرة إذ اتبعت </w:t>
      </w:r>
      <w:r w:rsidR="000C36C3" w:rsidRPr="000669BB">
        <w:rPr>
          <w:rFonts w:ascii="Simplified Arabic" w:hAnsi="Simplified Arabic"/>
          <w:rtl/>
          <w:lang w:bidi="ar-IQ"/>
        </w:rPr>
        <w:t>أغلب</w:t>
      </w:r>
      <w:r w:rsidRPr="000669BB">
        <w:rPr>
          <w:rFonts w:ascii="Simplified Arabic" w:hAnsi="Simplified Arabic"/>
          <w:rtl/>
          <w:lang w:bidi="ar-IQ"/>
        </w:rPr>
        <w:t xml:space="preserve"> الدول القواعد المالية لضمان الانضباط المالي وتحقيق الاستدامة الم</w:t>
      </w:r>
      <w:r w:rsidR="004F68D6" w:rsidRPr="000669BB">
        <w:rPr>
          <w:rFonts w:ascii="Simplified Arabic" w:hAnsi="Simplified Arabic"/>
          <w:rtl/>
          <w:lang w:bidi="ar-IQ"/>
        </w:rPr>
        <w:t>الية</w:t>
      </w:r>
      <w:r w:rsidR="00D54562" w:rsidRPr="000669BB">
        <w:rPr>
          <w:rFonts w:ascii="Simplified Arabic" w:hAnsi="Simplified Arabic"/>
          <w:rtl/>
          <w:lang w:bidi="ar-IQ"/>
        </w:rPr>
        <w:t>.</w:t>
      </w:r>
    </w:p>
    <w:p w14:paraId="64E17077" w14:textId="1B4FE89A" w:rsidR="00B835CC" w:rsidRPr="000669BB" w:rsidRDefault="004F68D6" w:rsidP="00B835CC">
      <w:pPr>
        <w:pStyle w:val="Listenabsatz"/>
        <w:numPr>
          <w:ilvl w:val="0"/>
          <w:numId w:val="5"/>
        </w:numPr>
        <w:shd w:val="clear" w:color="auto" w:fill="FFFFFF"/>
        <w:spacing w:line="276" w:lineRule="auto"/>
        <w:jc w:val="lowKashida"/>
        <w:rPr>
          <w:rFonts w:ascii="Simplified Arabic" w:hAnsi="Simplified Arabic"/>
          <w:lang w:bidi="ar-IQ"/>
        </w:rPr>
      </w:pPr>
      <w:r w:rsidRPr="000669BB">
        <w:rPr>
          <w:rFonts w:ascii="Simplified Arabic" w:hAnsi="Simplified Arabic"/>
          <w:rtl/>
          <w:lang w:bidi="ar-IQ"/>
        </w:rPr>
        <w:t xml:space="preserve">عند تطبيق القواعد المالية على مستوى العراق اتضح أنها </w:t>
      </w:r>
      <w:r w:rsidR="0035740A" w:rsidRPr="000669BB">
        <w:rPr>
          <w:rFonts w:ascii="Simplified Arabic" w:hAnsi="Simplified Arabic"/>
          <w:rtl/>
          <w:lang w:bidi="ar-IQ"/>
        </w:rPr>
        <w:t>تتراوح بين السلبية والايجابية، وأن</w:t>
      </w:r>
      <w:r w:rsidRPr="000669BB">
        <w:rPr>
          <w:rFonts w:ascii="Simplified Arabic" w:hAnsi="Simplified Arabic"/>
          <w:rtl/>
          <w:lang w:bidi="ar-IQ"/>
        </w:rPr>
        <w:t xml:space="preserve"> المؤشرات الايجابية </w:t>
      </w:r>
      <w:r w:rsidR="0035740A" w:rsidRPr="000669BB">
        <w:rPr>
          <w:rFonts w:ascii="Simplified Arabic" w:hAnsi="Simplified Arabic"/>
          <w:rtl/>
          <w:lang w:bidi="ar-IQ"/>
        </w:rPr>
        <w:t xml:space="preserve">ترجع </w:t>
      </w:r>
      <w:r w:rsidRPr="000669BB">
        <w:rPr>
          <w:rFonts w:ascii="Simplified Arabic" w:hAnsi="Simplified Arabic"/>
          <w:rtl/>
          <w:lang w:bidi="ar-IQ"/>
        </w:rPr>
        <w:t>الى الوفرة</w:t>
      </w:r>
      <w:r w:rsidR="000C36C3" w:rsidRPr="000669BB">
        <w:rPr>
          <w:rFonts w:ascii="Simplified Arabic" w:hAnsi="Simplified Arabic"/>
          <w:rtl/>
          <w:lang w:bidi="ar-IQ"/>
        </w:rPr>
        <w:t xml:space="preserve"> النفطية التي لم تستغل بشكل جيد</w:t>
      </w:r>
      <w:r w:rsidR="00B835CC" w:rsidRPr="000669BB">
        <w:rPr>
          <w:rFonts w:ascii="Simplified Arabic" w:hAnsi="Simplified Arabic"/>
          <w:rtl/>
          <w:lang w:bidi="ar-IQ"/>
        </w:rPr>
        <w:t>.</w:t>
      </w:r>
    </w:p>
    <w:p w14:paraId="37A47CE4" w14:textId="77777777" w:rsidR="00D54562" w:rsidRPr="000669BB" w:rsidRDefault="004F68D6" w:rsidP="00B835CC">
      <w:pPr>
        <w:pStyle w:val="Listenabsatz"/>
        <w:numPr>
          <w:ilvl w:val="0"/>
          <w:numId w:val="5"/>
        </w:numPr>
        <w:shd w:val="clear" w:color="auto" w:fill="FFFFFF"/>
        <w:spacing w:line="276" w:lineRule="auto"/>
        <w:jc w:val="lowKashida"/>
        <w:rPr>
          <w:rFonts w:ascii="Simplified Arabic" w:hAnsi="Simplified Arabic"/>
          <w:lang w:bidi="ar-IQ"/>
        </w:rPr>
      </w:pPr>
      <w:r w:rsidRPr="000669BB">
        <w:rPr>
          <w:rFonts w:ascii="Simplified Arabic" w:hAnsi="Simplified Arabic"/>
          <w:rtl/>
          <w:lang w:bidi="ar-IQ"/>
        </w:rPr>
        <w:t xml:space="preserve">كان من الاجدر من الحكومة المركزية انشاء صندوق يسمى صندوق الاستقرار النفطي يمول من الفائض </w:t>
      </w:r>
      <w:r w:rsidR="00B835CC" w:rsidRPr="000669BB">
        <w:rPr>
          <w:rFonts w:ascii="Simplified Arabic" w:hAnsi="Simplified Arabic"/>
          <w:rtl/>
          <w:lang w:bidi="ar-IQ"/>
        </w:rPr>
        <w:t>من الموارد النفطية</w:t>
      </w:r>
      <w:r w:rsidR="00D54562" w:rsidRPr="000669BB">
        <w:rPr>
          <w:rFonts w:ascii="Simplified Arabic" w:hAnsi="Simplified Arabic"/>
          <w:rtl/>
          <w:lang w:bidi="ar-IQ"/>
        </w:rPr>
        <w:t>.</w:t>
      </w:r>
    </w:p>
    <w:p w14:paraId="3C5813BD" w14:textId="77777777" w:rsidR="007068B4" w:rsidRDefault="007068B4" w:rsidP="007068B4">
      <w:pPr>
        <w:pStyle w:val="Listenabsatz"/>
        <w:numPr>
          <w:ilvl w:val="0"/>
          <w:numId w:val="5"/>
        </w:numPr>
        <w:shd w:val="clear" w:color="auto" w:fill="FFFFFF"/>
        <w:spacing w:line="276" w:lineRule="auto"/>
        <w:jc w:val="lowKashida"/>
        <w:rPr>
          <w:rFonts w:ascii="Simplified Arabic" w:hAnsi="Simplified Arabic"/>
          <w:lang w:bidi="ar-IQ"/>
        </w:rPr>
      </w:pPr>
      <w:r w:rsidRPr="000669BB">
        <w:rPr>
          <w:rFonts w:ascii="Simplified Arabic" w:hAnsi="Simplified Arabic"/>
          <w:rtl/>
          <w:lang w:bidi="ar-IQ"/>
        </w:rPr>
        <w:lastRenderedPageBreak/>
        <w:t xml:space="preserve">إن </w:t>
      </w:r>
      <w:r w:rsidR="004F68D6" w:rsidRPr="000669BB">
        <w:rPr>
          <w:rFonts w:ascii="Simplified Arabic" w:hAnsi="Simplified Arabic"/>
          <w:rtl/>
          <w:lang w:bidi="ar-IQ"/>
        </w:rPr>
        <w:t>هذا يتطلب أن يكون هناك ضبط في اعداد الموازنة لكونها تعد بعجز كبير وتنتهي بفائض مما يدلل على أن الموازنة لا تمت الى الاسس العلمية والى متطلبات الاقتصاد والى امكانيات التنفيذ بصلة.</w:t>
      </w:r>
    </w:p>
    <w:p w14:paraId="11ACD089" w14:textId="2E66CC5D" w:rsidR="00AD7E4D" w:rsidRPr="000669BB" w:rsidRDefault="00AD7E4D" w:rsidP="007068B4">
      <w:pPr>
        <w:pStyle w:val="Listenabsatz"/>
        <w:numPr>
          <w:ilvl w:val="0"/>
          <w:numId w:val="5"/>
        </w:numPr>
        <w:shd w:val="clear" w:color="auto" w:fill="FFFFFF"/>
        <w:spacing w:line="276" w:lineRule="auto"/>
        <w:jc w:val="lowKashida"/>
        <w:rPr>
          <w:rFonts w:ascii="Simplified Arabic" w:hAnsi="Simplified Arabic"/>
          <w:lang w:bidi="ar-IQ"/>
        </w:rPr>
      </w:pPr>
      <w:r>
        <w:rPr>
          <w:rFonts w:ascii="Simplified Arabic" w:hAnsi="Simplified Arabic" w:hint="cs"/>
          <w:rtl/>
          <w:lang w:bidi="ar-IQ"/>
        </w:rPr>
        <w:t>ولمواجهة عدم الاستدامة المالية لابد من اللجوء الى سياسة التنويع الاقتصادي لبناء قاعدة صناعية متنوعة قادرة على مواجهة الصدمات.</w:t>
      </w:r>
    </w:p>
    <w:p w14:paraId="0DC9A9CD" w14:textId="0F811D15" w:rsidR="00F610C6" w:rsidRPr="00DD34DA" w:rsidRDefault="00DD34DA" w:rsidP="000432C0">
      <w:pPr>
        <w:shd w:val="clear" w:color="auto" w:fill="FFFFFF"/>
        <w:spacing w:line="276" w:lineRule="auto"/>
        <w:jc w:val="lowKashida"/>
        <w:rPr>
          <w:rFonts w:ascii="Simplified Arabic" w:hAnsi="Simplified Arabic"/>
          <w:b/>
          <w:bCs/>
          <w:rtl/>
          <w:lang w:bidi="ar-IQ"/>
        </w:rPr>
      </w:pPr>
      <w:r w:rsidRPr="00DD34DA">
        <w:rPr>
          <w:rFonts w:ascii="Simplified Arabic" w:hAnsi="Simplified Arabic"/>
          <w:b/>
          <w:bCs/>
          <w:rtl/>
          <w:lang w:bidi="ar-IQ"/>
        </w:rPr>
        <w:t xml:space="preserve">(*) كلية العمارة الجامعة - أستاذ متمرس جامعة الكوفة/ كلية الادارة والاقتصاد  </w:t>
      </w:r>
    </w:p>
    <w:p w14:paraId="5591356E" w14:textId="0D07EA4F" w:rsidR="00DA7BC3" w:rsidRPr="00E04D9F" w:rsidRDefault="000432C0" w:rsidP="000432C0">
      <w:pPr>
        <w:shd w:val="clear" w:color="auto" w:fill="FFFFFF"/>
        <w:spacing w:line="276" w:lineRule="auto"/>
        <w:jc w:val="lowKashida"/>
        <w:rPr>
          <w:rFonts w:ascii="Simplified Arabic" w:hAnsi="Simplified Arabic"/>
          <w:b/>
          <w:bCs/>
          <w:u w:val="single"/>
          <w:rtl/>
          <w:lang w:bidi="ar-IQ"/>
        </w:rPr>
      </w:pPr>
      <w:r w:rsidRPr="00E04D9F">
        <w:rPr>
          <w:rFonts w:ascii="Simplified Arabic" w:hAnsi="Simplified Arabic"/>
          <w:b/>
          <w:bCs/>
          <w:u w:val="single"/>
          <w:rtl/>
          <w:lang w:bidi="ar-IQ"/>
        </w:rPr>
        <w:t>قائمة المراجع</w:t>
      </w:r>
    </w:p>
    <w:p w14:paraId="3EBBAE7A" w14:textId="77777777" w:rsidR="000432C0" w:rsidRPr="000669BB" w:rsidRDefault="000432C0" w:rsidP="000432C0">
      <w:pPr>
        <w:pStyle w:val="Endnotentext"/>
        <w:numPr>
          <w:ilvl w:val="0"/>
          <w:numId w:val="4"/>
        </w:numPr>
        <w:rPr>
          <w:rFonts w:ascii="Simplified Arabic" w:hAnsi="Simplified Arabic" w:cs="Simplified Arabic"/>
          <w:sz w:val="24"/>
          <w:szCs w:val="24"/>
          <w:lang w:bidi="ar-IQ"/>
        </w:rPr>
      </w:pPr>
      <w:r w:rsidRPr="000669BB">
        <w:rPr>
          <w:rFonts w:ascii="Simplified Arabic" w:hAnsi="Simplified Arabic" w:cs="Simplified Arabic"/>
          <w:sz w:val="24"/>
          <w:szCs w:val="24"/>
          <w:rtl/>
          <w:lang w:bidi="ar-IQ"/>
        </w:rPr>
        <w:t xml:space="preserve">ايوب انور حمد </w:t>
      </w:r>
      <w:proofErr w:type="spellStart"/>
      <w:r w:rsidRPr="000669BB">
        <w:rPr>
          <w:rFonts w:ascii="Simplified Arabic" w:hAnsi="Simplified Arabic" w:cs="Simplified Arabic"/>
          <w:sz w:val="24"/>
          <w:szCs w:val="24"/>
          <w:rtl/>
          <w:lang w:bidi="ar-IQ"/>
        </w:rPr>
        <w:t>سماقه</w:t>
      </w:r>
      <w:proofErr w:type="spellEnd"/>
      <w:r w:rsidRPr="000669BB">
        <w:rPr>
          <w:rFonts w:ascii="Simplified Arabic" w:hAnsi="Simplified Arabic" w:cs="Simplified Arabic"/>
          <w:sz w:val="24"/>
          <w:szCs w:val="24"/>
          <w:rtl/>
          <w:lang w:bidi="ar-IQ"/>
        </w:rPr>
        <w:t xml:space="preserve"> </w:t>
      </w:r>
      <w:proofErr w:type="spellStart"/>
      <w:r w:rsidRPr="000669BB">
        <w:rPr>
          <w:rFonts w:ascii="Simplified Arabic" w:hAnsi="Simplified Arabic" w:cs="Simplified Arabic"/>
          <w:sz w:val="24"/>
          <w:szCs w:val="24"/>
          <w:rtl/>
          <w:lang w:bidi="ar-IQ"/>
        </w:rPr>
        <w:t>يي</w:t>
      </w:r>
      <w:proofErr w:type="spellEnd"/>
      <w:r w:rsidRPr="000669BB">
        <w:rPr>
          <w:rFonts w:ascii="Simplified Arabic" w:hAnsi="Simplified Arabic" w:cs="Simplified Arabic"/>
          <w:sz w:val="24"/>
          <w:szCs w:val="24"/>
          <w:rtl/>
          <w:lang w:bidi="ar-IQ"/>
        </w:rPr>
        <w:t xml:space="preserve"> و سردار عثمان </w:t>
      </w:r>
      <w:proofErr w:type="spellStart"/>
      <w:r w:rsidRPr="000669BB">
        <w:rPr>
          <w:rFonts w:ascii="Simplified Arabic" w:hAnsi="Simplified Arabic" w:cs="Simplified Arabic"/>
          <w:sz w:val="24"/>
          <w:szCs w:val="24"/>
          <w:rtl/>
          <w:lang w:bidi="ar-IQ"/>
        </w:rPr>
        <w:t>باداوه</w:t>
      </w:r>
      <w:proofErr w:type="spellEnd"/>
      <w:r w:rsidRPr="000669BB">
        <w:rPr>
          <w:rFonts w:ascii="Simplified Arabic" w:hAnsi="Simplified Arabic" w:cs="Simplified Arabic"/>
          <w:sz w:val="24"/>
          <w:szCs w:val="24"/>
          <w:rtl/>
          <w:lang w:bidi="ar-IQ"/>
        </w:rPr>
        <w:t xml:space="preserve"> </w:t>
      </w:r>
      <w:proofErr w:type="spellStart"/>
      <w:r w:rsidRPr="000669BB">
        <w:rPr>
          <w:rFonts w:ascii="Simplified Arabic" w:hAnsi="Simplified Arabic" w:cs="Simplified Arabic"/>
          <w:sz w:val="24"/>
          <w:szCs w:val="24"/>
          <w:rtl/>
          <w:lang w:bidi="ar-IQ"/>
        </w:rPr>
        <w:t>يي</w:t>
      </w:r>
      <w:proofErr w:type="spellEnd"/>
      <w:r w:rsidRPr="000669BB">
        <w:rPr>
          <w:rFonts w:ascii="Simplified Arabic" w:hAnsi="Simplified Arabic" w:cs="Simplified Arabic"/>
          <w:sz w:val="24"/>
          <w:szCs w:val="24"/>
          <w:rtl/>
          <w:lang w:bidi="ar-IQ"/>
        </w:rPr>
        <w:t xml:space="preserve"> " تحليل الاستدامة المالية في اقليم كردستان العراق" مجلة جامعة الانبار للعلوم الاقتصادية والادارية، المجلد </w:t>
      </w:r>
      <w:proofErr w:type="gramStart"/>
      <w:r w:rsidRPr="000669BB">
        <w:rPr>
          <w:rFonts w:ascii="Simplified Arabic" w:hAnsi="Simplified Arabic" w:cs="Simplified Arabic"/>
          <w:sz w:val="24"/>
          <w:szCs w:val="24"/>
          <w:rtl/>
          <w:lang w:bidi="ar-IQ"/>
        </w:rPr>
        <w:t>7 ،</w:t>
      </w:r>
      <w:proofErr w:type="gramEnd"/>
      <w:r w:rsidRPr="000669BB">
        <w:rPr>
          <w:rFonts w:ascii="Simplified Arabic" w:hAnsi="Simplified Arabic" w:cs="Simplified Arabic"/>
          <w:sz w:val="24"/>
          <w:szCs w:val="24"/>
          <w:rtl/>
          <w:lang w:bidi="ar-IQ"/>
        </w:rPr>
        <w:t xml:space="preserve"> العدد 13 ،2015</w:t>
      </w:r>
    </w:p>
    <w:p w14:paraId="6C783873" w14:textId="48276875" w:rsidR="00D77ACA" w:rsidRPr="000669BB" w:rsidRDefault="00D77ACA" w:rsidP="000432C0">
      <w:pPr>
        <w:pStyle w:val="Endnotentext"/>
        <w:numPr>
          <w:ilvl w:val="0"/>
          <w:numId w:val="4"/>
        </w:numPr>
        <w:rPr>
          <w:rFonts w:ascii="Simplified Arabic" w:hAnsi="Simplified Arabic" w:cs="Simplified Arabic"/>
          <w:sz w:val="24"/>
          <w:szCs w:val="24"/>
          <w:rtl/>
          <w:lang w:bidi="ar-IQ"/>
        </w:rPr>
      </w:pPr>
      <w:r w:rsidRPr="000669BB">
        <w:rPr>
          <w:rFonts w:ascii="Simplified Arabic" w:hAnsi="Simplified Arabic" w:cs="Simplified Arabic"/>
          <w:sz w:val="24"/>
          <w:szCs w:val="24"/>
          <w:rtl/>
          <w:lang w:bidi="ar-IQ"/>
        </w:rPr>
        <w:t xml:space="preserve">فراس تحرير محمد الجميلي وإسماعيل حمادي مجبل، "تحليل بعض مؤشرات الاستدامة المالية ودورها في الحد من مشكلة عجز الموازنة في الاقتصاد العراقي للمدة 2004-2020"، المجلة العراقية للعلوم الاقتصادية، المجلد </w:t>
      </w:r>
      <w:proofErr w:type="gramStart"/>
      <w:r w:rsidRPr="000669BB">
        <w:rPr>
          <w:rFonts w:ascii="Simplified Arabic" w:hAnsi="Simplified Arabic" w:cs="Simplified Arabic"/>
          <w:sz w:val="24"/>
          <w:szCs w:val="24"/>
          <w:rtl/>
          <w:lang w:bidi="ar-IQ"/>
        </w:rPr>
        <w:t>21 ،</w:t>
      </w:r>
      <w:proofErr w:type="gramEnd"/>
      <w:r w:rsidRPr="000669BB">
        <w:rPr>
          <w:rFonts w:ascii="Simplified Arabic" w:hAnsi="Simplified Arabic" w:cs="Simplified Arabic"/>
          <w:sz w:val="24"/>
          <w:szCs w:val="24"/>
          <w:rtl/>
          <w:lang w:bidi="ar-IQ"/>
        </w:rPr>
        <w:t xml:space="preserve"> العدد 77، حزيران 2023.</w:t>
      </w:r>
    </w:p>
    <w:p w14:paraId="41215F47" w14:textId="77777777" w:rsidR="00D20889" w:rsidRPr="000669BB" w:rsidRDefault="00D20889" w:rsidP="00D20889">
      <w:pPr>
        <w:pStyle w:val="Endnotentext"/>
        <w:numPr>
          <w:ilvl w:val="0"/>
          <w:numId w:val="4"/>
        </w:numPr>
        <w:rPr>
          <w:rFonts w:ascii="Simplified Arabic" w:hAnsi="Simplified Arabic" w:cs="Simplified Arabic"/>
          <w:sz w:val="24"/>
          <w:szCs w:val="24"/>
          <w:rtl/>
          <w:lang w:bidi="ar-IQ"/>
        </w:rPr>
      </w:pPr>
      <w:r w:rsidRPr="000669BB">
        <w:rPr>
          <w:rFonts w:ascii="Simplified Arabic" w:hAnsi="Simplified Arabic" w:cs="Simplified Arabic"/>
          <w:sz w:val="24"/>
          <w:szCs w:val="24"/>
          <w:rtl/>
        </w:rPr>
        <w:t>منظمة الشفافية الدولية: تقرير الشفافية الدولية</w:t>
      </w:r>
    </w:p>
    <w:p w14:paraId="38510248" w14:textId="5C7D5177" w:rsidR="000432C0" w:rsidRPr="000669BB" w:rsidRDefault="000432C0" w:rsidP="000432C0">
      <w:pPr>
        <w:pStyle w:val="Endnotentext"/>
        <w:numPr>
          <w:ilvl w:val="0"/>
          <w:numId w:val="4"/>
        </w:numPr>
        <w:rPr>
          <w:rFonts w:ascii="Simplified Arabic" w:hAnsi="Simplified Arabic" w:cs="Simplified Arabic"/>
          <w:sz w:val="24"/>
          <w:szCs w:val="24"/>
          <w:rtl/>
          <w:lang w:bidi="ar-IQ"/>
        </w:rPr>
      </w:pPr>
      <w:r w:rsidRPr="000669BB">
        <w:rPr>
          <w:rFonts w:ascii="Simplified Arabic" w:hAnsi="Simplified Arabic" w:cs="Simplified Arabic"/>
          <w:sz w:val="24"/>
          <w:szCs w:val="24"/>
          <w:rtl/>
          <w:lang w:bidi="ar-IQ"/>
        </w:rPr>
        <w:t>وزارة المالية:</w:t>
      </w:r>
      <w:r w:rsidR="004D10CF" w:rsidRPr="000669BB">
        <w:rPr>
          <w:rFonts w:ascii="Simplified Arabic" w:hAnsi="Simplified Arabic" w:cs="Simplified Arabic"/>
          <w:sz w:val="24"/>
          <w:szCs w:val="24"/>
          <w:rtl/>
          <w:lang w:bidi="ar-IQ"/>
        </w:rPr>
        <w:t xml:space="preserve"> </w:t>
      </w:r>
      <w:r w:rsidRPr="000669BB">
        <w:rPr>
          <w:rFonts w:ascii="Simplified Arabic" w:hAnsi="Simplified Arabic" w:cs="Simplified Arabic"/>
          <w:sz w:val="24"/>
          <w:szCs w:val="24"/>
          <w:rtl/>
          <w:lang w:bidi="ar-IQ"/>
        </w:rPr>
        <w:t>الحسابات الختامية</w:t>
      </w:r>
    </w:p>
    <w:p w14:paraId="16D155AE" w14:textId="4EAB2BA7" w:rsidR="000432C0" w:rsidRPr="000669BB" w:rsidRDefault="000432C0" w:rsidP="000432C0">
      <w:pPr>
        <w:pStyle w:val="Endnotentext"/>
        <w:numPr>
          <w:ilvl w:val="0"/>
          <w:numId w:val="4"/>
        </w:numPr>
        <w:rPr>
          <w:rFonts w:ascii="Simplified Arabic" w:hAnsi="Simplified Arabic" w:cs="Simplified Arabic"/>
          <w:sz w:val="24"/>
          <w:szCs w:val="24"/>
          <w:lang w:bidi="ar-IQ"/>
        </w:rPr>
      </w:pPr>
      <w:r w:rsidRPr="000669BB">
        <w:rPr>
          <w:rFonts w:ascii="Simplified Arabic" w:hAnsi="Simplified Arabic" w:cs="Simplified Arabic"/>
          <w:sz w:val="24"/>
          <w:szCs w:val="24"/>
          <w:rtl/>
          <w:lang w:bidi="ar-IQ"/>
        </w:rPr>
        <w:t xml:space="preserve">وزارة التخطيط، الجهاز المركزي </w:t>
      </w:r>
      <w:r w:rsidR="00D20889" w:rsidRPr="000669BB">
        <w:rPr>
          <w:rFonts w:ascii="Simplified Arabic" w:hAnsi="Simplified Arabic" w:cs="Simplified Arabic"/>
          <w:sz w:val="24"/>
          <w:szCs w:val="24"/>
          <w:rtl/>
          <w:lang w:bidi="ar-IQ"/>
        </w:rPr>
        <w:t>للإحصاء</w:t>
      </w:r>
      <w:r w:rsidRPr="000669BB">
        <w:rPr>
          <w:rFonts w:ascii="Simplified Arabic" w:hAnsi="Simplified Arabic" w:cs="Simplified Arabic"/>
          <w:sz w:val="24"/>
          <w:szCs w:val="24"/>
          <w:rtl/>
          <w:lang w:bidi="ar-IQ"/>
        </w:rPr>
        <w:t>، المجموعة الاحصائية لسنوات مختلفة</w:t>
      </w:r>
    </w:p>
    <w:p w14:paraId="528AEA44" w14:textId="5BFFA736" w:rsidR="004D10CF" w:rsidRPr="000669BB" w:rsidRDefault="004D10CF" w:rsidP="000432C0">
      <w:pPr>
        <w:pStyle w:val="Endnotentext"/>
        <w:numPr>
          <w:ilvl w:val="0"/>
          <w:numId w:val="4"/>
        </w:numPr>
        <w:rPr>
          <w:rFonts w:ascii="Simplified Arabic" w:hAnsi="Simplified Arabic" w:cs="Simplified Arabic"/>
          <w:sz w:val="24"/>
          <w:szCs w:val="24"/>
          <w:rtl/>
          <w:lang w:bidi="ar-IQ"/>
        </w:rPr>
      </w:pPr>
      <w:r w:rsidRPr="000669BB">
        <w:rPr>
          <w:rFonts w:ascii="Simplified Arabic" w:hAnsi="Simplified Arabic" w:cs="Simplified Arabic"/>
          <w:sz w:val="24"/>
          <w:szCs w:val="24"/>
          <w:rtl/>
          <w:lang w:bidi="ar-IQ"/>
        </w:rPr>
        <w:t>وزارة التخطيط، الجهاز المركزي للإحصاء، الحسابات القومية.</w:t>
      </w:r>
    </w:p>
    <w:p w14:paraId="77D0BFA9" w14:textId="77777777" w:rsidR="000432C0" w:rsidRPr="000669BB" w:rsidRDefault="000432C0" w:rsidP="000432C0">
      <w:pPr>
        <w:pStyle w:val="Endnotentext"/>
        <w:numPr>
          <w:ilvl w:val="0"/>
          <w:numId w:val="4"/>
        </w:numPr>
        <w:rPr>
          <w:rFonts w:ascii="Simplified Arabic" w:hAnsi="Simplified Arabic" w:cs="Simplified Arabic"/>
          <w:sz w:val="24"/>
          <w:szCs w:val="24"/>
          <w:lang w:bidi="ar-IQ"/>
        </w:rPr>
      </w:pPr>
      <w:r w:rsidRPr="000669BB">
        <w:rPr>
          <w:rFonts w:ascii="Simplified Arabic" w:hAnsi="Simplified Arabic" w:cs="Simplified Arabic"/>
          <w:sz w:val="24"/>
          <w:szCs w:val="24"/>
          <w:rtl/>
          <w:lang w:bidi="ar-IQ"/>
        </w:rPr>
        <w:t>وزارة المالية:</w:t>
      </w:r>
      <w:r w:rsidR="00D71685" w:rsidRPr="000669BB">
        <w:rPr>
          <w:rFonts w:ascii="Simplified Arabic" w:hAnsi="Simplified Arabic" w:cs="Simplified Arabic"/>
          <w:sz w:val="24"/>
          <w:szCs w:val="24"/>
          <w:rtl/>
          <w:lang w:bidi="ar-IQ"/>
        </w:rPr>
        <w:t xml:space="preserve"> </w:t>
      </w:r>
      <w:r w:rsidRPr="000669BB">
        <w:rPr>
          <w:rFonts w:ascii="Simplified Arabic" w:hAnsi="Simplified Arabic" w:cs="Simplified Arabic"/>
          <w:sz w:val="24"/>
          <w:szCs w:val="24"/>
          <w:rtl/>
          <w:lang w:bidi="ar-IQ"/>
        </w:rPr>
        <w:t>دائرة الموازنة العامة" الموازنة العامة لسنوات مختلفة".</w:t>
      </w:r>
    </w:p>
    <w:p w14:paraId="1E55B33A" w14:textId="77777777" w:rsidR="00D71685" w:rsidRPr="000669BB" w:rsidRDefault="00D71685" w:rsidP="00D71685">
      <w:pPr>
        <w:pStyle w:val="Listenabsatz"/>
        <w:numPr>
          <w:ilvl w:val="0"/>
          <w:numId w:val="4"/>
        </w:numPr>
        <w:autoSpaceDE w:val="0"/>
        <w:autoSpaceDN w:val="0"/>
        <w:bidi w:val="0"/>
        <w:adjustRightInd w:val="0"/>
        <w:rPr>
          <w:rFonts w:ascii="Simplified Arabic" w:hAnsi="Simplified Arabic"/>
          <w:lang w:bidi="ar-IQ"/>
        </w:rPr>
      </w:pPr>
      <w:r w:rsidRPr="000669BB">
        <w:rPr>
          <w:rFonts w:ascii="Simplified Arabic" w:hAnsi="Simplified Arabic"/>
          <w:lang w:bidi="ar-IQ"/>
        </w:rPr>
        <w:t xml:space="preserve">Garcia, </w:t>
      </w:r>
      <w:proofErr w:type="gramStart"/>
      <w:r w:rsidRPr="000669BB">
        <w:rPr>
          <w:rFonts w:ascii="Simplified Arabic" w:hAnsi="Simplified Arabic"/>
          <w:lang w:bidi="ar-IQ"/>
        </w:rPr>
        <w:t>C. ,</w:t>
      </w:r>
      <w:proofErr w:type="gramEnd"/>
      <w:r w:rsidRPr="000669BB">
        <w:rPr>
          <w:rFonts w:ascii="Simplified Arabic" w:hAnsi="Simplified Arabic"/>
          <w:lang w:bidi="ar-IQ"/>
        </w:rPr>
        <w:t>&amp; Others "fiscal Rules in a Volatile World " IMF Working Paper, 2011</w:t>
      </w:r>
    </w:p>
    <w:p w14:paraId="58C98339" w14:textId="77777777" w:rsidR="00D71685" w:rsidRPr="000669BB" w:rsidRDefault="00D71685" w:rsidP="00D71685">
      <w:pPr>
        <w:pStyle w:val="Listenabsatz"/>
        <w:numPr>
          <w:ilvl w:val="0"/>
          <w:numId w:val="4"/>
        </w:numPr>
        <w:autoSpaceDE w:val="0"/>
        <w:autoSpaceDN w:val="0"/>
        <w:bidi w:val="0"/>
        <w:adjustRightInd w:val="0"/>
        <w:rPr>
          <w:rFonts w:ascii="Simplified Arabic" w:hAnsi="Simplified Arabic"/>
          <w:lang w:bidi="ar-IQ"/>
        </w:rPr>
      </w:pPr>
      <w:r w:rsidRPr="000669BB">
        <w:rPr>
          <w:rFonts w:ascii="Simplified Arabic" w:hAnsi="Simplified Arabic"/>
          <w:lang w:bidi="ar-IQ"/>
        </w:rPr>
        <w:t xml:space="preserve">Growth and Manage Dependence on Natural Resource </w:t>
      </w:r>
      <w:proofErr w:type="gramStart"/>
      <w:r w:rsidRPr="000669BB">
        <w:rPr>
          <w:rFonts w:ascii="Simplified Arabic" w:hAnsi="Simplified Arabic"/>
          <w:lang w:bidi="ar-IQ"/>
        </w:rPr>
        <w:t>Revenues )</w:t>
      </w:r>
      <w:proofErr w:type="gramEnd"/>
      <w:r w:rsidRPr="000669BB">
        <w:rPr>
          <w:rFonts w:ascii="Simplified Arabic" w:hAnsi="Simplified Arabic"/>
          <w:lang w:bidi="ar-IQ"/>
        </w:rPr>
        <w:t>" ,IMF ,2015</w:t>
      </w:r>
      <w:r w:rsidRPr="000669BB">
        <w:rPr>
          <w:rFonts w:ascii="Simplified Arabic" w:hAnsi="Simplified Arabic"/>
          <w:rtl/>
          <w:lang w:bidi="ar-IQ"/>
        </w:rPr>
        <w:t xml:space="preserve">. </w:t>
      </w:r>
    </w:p>
    <w:p w14:paraId="45BC02AA" w14:textId="77777777" w:rsidR="00D71685" w:rsidRPr="000669BB" w:rsidRDefault="00D71685" w:rsidP="00D71685">
      <w:pPr>
        <w:pStyle w:val="Listenabsatz"/>
        <w:numPr>
          <w:ilvl w:val="0"/>
          <w:numId w:val="4"/>
        </w:numPr>
        <w:autoSpaceDE w:val="0"/>
        <w:autoSpaceDN w:val="0"/>
        <w:bidi w:val="0"/>
        <w:adjustRightInd w:val="0"/>
        <w:rPr>
          <w:rFonts w:ascii="Simplified Arabic" w:hAnsi="Simplified Arabic"/>
          <w:lang w:bidi="ar-IQ"/>
        </w:rPr>
      </w:pPr>
      <w:r w:rsidRPr="000669BB">
        <w:rPr>
          <w:rFonts w:ascii="Simplified Arabic" w:hAnsi="Simplified Arabic"/>
          <w:lang w:bidi="ar-IQ"/>
        </w:rPr>
        <w:t>IMF, Guidelines for Public Debt Management " 2014</w:t>
      </w:r>
      <w:r w:rsidRPr="000669BB">
        <w:rPr>
          <w:rFonts w:ascii="Simplified Arabic" w:hAnsi="Simplified Arabic"/>
          <w:rtl/>
          <w:lang w:bidi="ar-IQ"/>
        </w:rPr>
        <w:t>.</w:t>
      </w:r>
    </w:p>
    <w:p w14:paraId="58BF0F3E" w14:textId="77777777" w:rsidR="00D71685" w:rsidRPr="000669BB" w:rsidRDefault="00D71685" w:rsidP="00D71685">
      <w:pPr>
        <w:pStyle w:val="Listenabsatz"/>
        <w:numPr>
          <w:ilvl w:val="0"/>
          <w:numId w:val="4"/>
        </w:numPr>
        <w:autoSpaceDE w:val="0"/>
        <w:autoSpaceDN w:val="0"/>
        <w:bidi w:val="0"/>
        <w:adjustRightInd w:val="0"/>
        <w:rPr>
          <w:rFonts w:ascii="Simplified Arabic" w:hAnsi="Simplified Arabic"/>
          <w:lang w:bidi="ar-IQ"/>
        </w:rPr>
      </w:pPr>
      <w:r w:rsidRPr="000669BB">
        <w:rPr>
          <w:rFonts w:ascii="Simplified Arabic" w:hAnsi="Simplified Arabic"/>
          <w:lang w:bidi="ar-IQ"/>
        </w:rPr>
        <w:lastRenderedPageBreak/>
        <w:t xml:space="preserve">Kennedy, S., Robbins, J., "The Role of Fiscal Rules in Determining Fiscal Performance" Department of Finance Working </w:t>
      </w:r>
      <w:proofErr w:type="gramStart"/>
      <w:r w:rsidRPr="000669BB">
        <w:rPr>
          <w:rFonts w:ascii="Simplified Arabic" w:hAnsi="Simplified Arabic"/>
          <w:lang w:bidi="ar-IQ"/>
        </w:rPr>
        <w:t>Paper ,</w:t>
      </w:r>
      <w:proofErr w:type="gramEnd"/>
      <w:r w:rsidRPr="000669BB">
        <w:rPr>
          <w:rFonts w:ascii="Simplified Arabic" w:hAnsi="Simplified Arabic"/>
          <w:lang w:bidi="ar-IQ"/>
        </w:rPr>
        <w:t xml:space="preserve"> 2001http://www.fin.gc.ca/pub/pdfs/wp2001-16e.pdf</w:t>
      </w:r>
      <w:r w:rsidRPr="000669BB">
        <w:rPr>
          <w:rFonts w:ascii="Simplified Arabic" w:hAnsi="Simplified Arabic"/>
          <w:rtl/>
          <w:lang w:bidi="ar-IQ"/>
        </w:rPr>
        <w:t xml:space="preserve">    </w:t>
      </w:r>
    </w:p>
    <w:p w14:paraId="34B8B569" w14:textId="77777777" w:rsidR="00D71685" w:rsidRPr="000669BB" w:rsidRDefault="00D71685" w:rsidP="00D71685">
      <w:pPr>
        <w:pStyle w:val="Listenabsatz"/>
        <w:numPr>
          <w:ilvl w:val="0"/>
          <w:numId w:val="4"/>
        </w:numPr>
        <w:autoSpaceDE w:val="0"/>
        <w:autoSpaceDN w:val="0"/>
        <w:bidi w:val="0"/>
        <w:adjustRightInd w:val="0"/>
        <w:rPr>
          <w:rFonts w:ascii="Simplified Arabic" w:hAnsi="Simplified Arabic"/>
          <w:lang w:bidi="ar-IQ"/>
        </w:rPr>
      </w:pPr>
      <w:proofErr w:type="spellStart"/>
      <w:r w:rsidRPr="000669BB">
        <w:rPr>
          <w:rFonts w:ascii="Simplified Arabic" w:hAnsi="Simplified Arabic"/>
          <w:lang w:bidi="ar-IQ"/>
        </w:rPr>
        <w:t>Lunce</w:t>
      </w:r>
      <w:proofErr w:type="spellEnd"/>
      <w:r w:rsidRPr="000669BB">
        <w:rPr>
          <w:rFonts w:ascii="Simplified Arabic" w:hAnsi="Simplified Arabic"/>
          <w:lang w:bidi="ar-IQ"/>
        </w:rPr>
        <w:t xml:space="preserve"> </w:t>
      </w:r>
      <w:proofErr w:type="gramStart"/>
      <w:r w:rsidRPr="000669BB">
        <w:rPr>
          <w:rFonts w:ascii="Simplified Arabic" w:hAnsi="Simplified Arabic"/>
          <w:lang w:bidi="ar-IQ"/>
        </w:rPr>
        <w:t>B. ,</w:t>
      </w:r>
      <w:proofErr w:type="gramEnd"/>
      <w:r w:rsidRPr="000669BB">
        <w:rPr>
          <w:rFonts w:ascii="Simplified Arabic" w:hAnsi="Simplified Arabic"/>
          <w:lang w:bidi="ar-IQ"/>
        </w:rPr>
        <w:t xml:space="preserve"> Nina B. &amp; Sweder V.W., " How To" of Fiscal Sustainability in Oil –Rich Countries, the Case of Azerbaijan, Amsterdam School of Economic Research Institute, 2008</w:t>
      </w:r>
    </w:p>
    <w:p w14:paraId="2D144899" w14:textId="77777777" w:rsidR="00D71685" w:rsidRPr="000669BB" w:rsidRDefault="00D71685" w:rsidP="00D71685">
      <w:pPr>
        <w:pStyle w:val="Listenabsatz"/>
        <w:numPr>
          <w:ilvl w:val="0"/>
          <w:numId w:val="4"/>
        </w:numPr>
        <w:autoSpaceDE w:val="0"/>
        <w:autoSpaceDN w:val="0"/>
        <w:bidi w:val="0"/>
        <w:adjustRightInd w:val="0"/>
        <w:rPr>
          <w:rFonts w:ascii="Simplified Arabic" w:hAnsi="Simplified Arabic"/>
          <w:lang w:bidi="ar-IQ"/>
        </w:rPr>
      </w:pPr>
      <w:r w:rsidRPr="000669BB">
        <w:rPr>
          <w:rFonts w:ascii="Simplified Arabic" w:hAnsi="Simplified Arabic"/>
          <w:lang w:bidi="ar-IQ"/>
        </w:rPr>
        <w:t xml:space="preserve">Reinhard Neck &amp; Jan-Egbert Sturm " Sustainability of Public </w:t>
      </w:r>
      <w:proofErr w:type="spellStart"/>
      <w:proofErr w:type="gramStart"/>
      <w:r w:rsidRPr="000669BB">
        <w:rPr>
          <w:rFonts w:ascii="Simplified Arabic" w:hAnsi="Simplified Arabic"/>
          <w:lang w:bidi="ar-IQ"/>
        </w:rPr>
        <w:t>Debt:Introduction</w:t>
      </w:r>
      <w:proofErr w:type="spellEnd"/>
      <w:proofErr w:type="gramEnd"/>
      <w:r w:rsidRPr="000669BB">
        <w:rPr>
          <w:rFonts w:ascii="Simplified Arabic" w:hAnsi="Simplified Arabic"/>
          <w:lang w:bidi="ar-IQ"/>
        </w:rPr>
        <w:t xml:space="preserve"> &amp; </w:t>
      </w:r>
      <w:proofErr w:type="spellStart"/>
      <w:r w:rsidRPr="000669BB">
        <w:rPr>
          <w:rFonts w:ascii="Simplified Arabic" w:hAnsi="Simplified Arabic"/>
          <w:lang w:bidi="ar-IQ"/>
        </w:rPr>
        <w:t>Overveiw</w:t>
      </w:r>
      <w:proofErr w:type="spellEnd"/>
      <w:r w:rsidRPr="000669BB">
        <w:rPr>
          <w:rFonts w:ascii="Simplified Arabic" w:hAnsi="Simplified Arabic"/>
          <w:lang w:bidi="ar-IQ"/>
        </w:rPr>
        <w:t>" Massachusetts Institute of Technology, 2008</w:t>
      </w:r>
      <w:r w:rsidRPr="000669BB">
        <w:rPr>
          <w:rFonts w:ascii="Simplified Arabic" w:hAnsi="Simplified Arabic"/>
          <w:rtl/>
          <w:lang w:bidi="ar-IQ"/>
        </w:rPr>
        <w:t xml:space="preserve"> </w:t>
      </w:r>
    </w:p>
    <w:p w14:paraId="7E31EC0C" w14:textId="77777777" w:rsidR="00D71685" w:rsidRPr="000669BB" w:rsidRDefault="00D71685" w:rsidP="00D71685">
      <w:pPr>
        <w:pStyle w:val="Listenabsatz"/>
        <w:numPr>
          <w:ilvl w:val="0"/>
          <w:numId w:val="4"/>
        </w:numPr>
        <w:autoSpaceDE w:val="0"/>
        <w:autoSpaceDN w:val="0"/>
        <w:bidi w:val="0"/>
        <w:adjustRightInd w:val="0"/>
        <w:rPr>
          <w:rFonts w:ascii="Simplified Arabic" w:hAnsi="Simplified Arabic"/>
          <w:lang w:bidi="ar-IQ"/>
        </w:rPr>
      </w:pPr>
      <w:r w:rsidRPr="000669BB">
        <w:rPr>
          <w:rFonts w:ascii="Simplified Arabic" w:hAnsi="Simplified Arabic"/>
          <w:lang w:bidi="ar-IQ"/>
        </w:rPr>
        <w:t>Suzanne K. and Janine R.," The Role of Fiscal Rules in Determining Fiscal Performance" Department of Finance Working Paper .2001</w:t>
      </w:r>
    </w:p>
    <w:p w14:paraId="5C3979B9" w14:textId="77777777" w:rsidR="00D71685" w:rsidRPr="000669BB" w:rsidRDefault="00D71685" w:rsidP="00D71685">
      <w:pPr>
        <w:pStyle w:val="Listenabsatz"/>
        <w:numPr>
          <w:ilvl w:val="0"/>
          <w:numId w:val="4"/>
        </w:numPr>
        <w:autoSpaceDE w:val="0"/>
        <w:autoSpaceDN w:val="0"/>
        <w:bidi w:val="0"/>
        <w:adjustRightInd w:val="0"/>
        <w:rPr>
          <w:rFonts w:ascii="Simplified Arabic" w:hAnsi="Simplified Arabic"/>
          <w:lang w:bidi="ar-IQ"/>
        </w:rPr>
      </w:pPr>
      <w:r w:rsidRPr="000669BB">
        <w:rPr>
          <w:rFonts w:ascii="Simplified Arabic" w:hAnsi="Simplified Arabic"/>
          <w:lang w:bidi="ar-IQ"/>
        </w:rPr>
        <w:t xml:space="preserve">Tim C., </w:t>
      </w:r>
      <w:proofErr w:type="spellStart"/>
      <w:r w:rsidRPr="000669BB">
        <w:rPr>
          <w:rFonts w:ascii="Simplified Arabic" w:hAnsi="Simplified Arabic"/>
          <w:lang w:bidi="ar-IQ"/>
        </w:rPr>
        <w:t>Haonan</w:t>
      </w:r>
      <w:proofErr w:type="spellEnd"/>
      <w:r w:rsidRPr="000669BB">
        <w:rPr>
          <w:rFonts w:ascii="Simplified Arabic" w:hAnsi="Simplified Arabic"/>
          <w:lang w:bidi="ar-IQ"/>
        </w:rPr>
        <w:t xml:space="preserve"> </w:t>
      </w:r>
      <w:proofErr w:type="gramStart"/>
      <w:r w:rsidRPr="000669BB">
        <w:rPr>
          <w:rFonts w:ascii="Simplified Arabic" w:hAnsi="Simplified Arabic"/>
          <w:lang w:bidi="ar-IQ"/>
        </w:rPr>
        <w:t>Q. ,</w:t>
      </w:r>
      <w:proofErr w:type="gramEnd"/>
      <w:r w:rsidRPr="000669BB">
        <w:rPr>
          <w:rFonts w:ascii="Simplified Arabic" w:hAnsi="Simplified Arabic"/>
          <w:lang w:bidi="ar-IQ"/>
        </w:rPr>
        <w:t>"Saudi Arabia: Tackling Emerging Economic Challenges to Sustain Growth(A Fiscal Framework to Support</w:t>
      </w:r>
    </w:p>
    <w:p w14:paraId="23FFA7AB" w14:textId="77777777" w:rsidR="00D71685" w:rsidRDefault="00D71685" w:rsidP="00D71685">
      <w:pPr>
        <w:pStyle w:val="Listenabsatz"/>
        <w:numPr>
          <w:ilvl w:val="0"/>
          <w:numId w:val="4"/>
        </w:numPr>
        <w:autoSpaceDE w:val="0"/>
        <w:autoSpaceDN w:val="0"/>
        <w:bidi w:val="0"/>
        <w:adjustRightInd w:val="0"/>
        <w:rPr>
          <w:rFonts w:ascii="Simplified Arabic" w:hAnsi="Simplified Arabic"/>
          <w:lang w:bidi="ar-IQ"/>
        </w:rPr>
      </w:pPr>
      <w:r w:rsidRPr="000669BB">
        <w:rPr>
          <w:rFonts w:ascii="Simplified Arabic" w:hAnsi="Simplified Arabic"/>
          <w:lang w:bidi="ar-IQ"/>
        </w:rPr>
        <w:t>Zeljko B. and others., Long -</w:t>
      </w:r>
      <w:proofErr w:type="gramStart"/>
      <w:r w:rsidRPr="000669BB">
        <w:rPr>
          <w:rFonts w:ascii="Simplified Arabic" w:hAnsi="Simplified Arabic"/>
          <w:lang w:bidi="ar-IQ"/>
        </w:rPr>
        <w:t>Term  Fiscal</w:t>
      </w:r>
      <w:proofErr w:type="gramEnd"/>
      <w:r w:rsidRPr="000669BB">
        <w:rPr>
          <w:rFonts w:ascii="Simplified Arabic" w:hAnsi="Simplified Arabic"/>
          <w:lang w:bidi="ar-IQ"/>
        </w:rPr>
        <w:t xml:space="preserve"> Risks &amp; Sustainability in Oil –Rich Country, the Case of Russia, WB, March,2010</w:t>
      </w:r>
    </w:p>
    <w:p w14:paraId="74D418FB" w14:textId="27BF3417" w:rsidR="00E04D9F" w:rsidRDefault="00E04D9F" w:rsidP="00E04D9F">
      <w:pPr>
        <w:autoSpaceDE w:val="0"/>
        <w:autoSpaceDN w:val="0"/>
        <w:bidi w:val="0"/>
        <w:adjustRightInd w:val="0"/>
        <w:jc w:val="right"/>
        <w:rPr>
          <w:rFonts w:ascii="Simplified Arabic" w:hAnsi="Simplified Arabic"/>
          <w:rtl/>
          <w:lang w:bidi="ar-IQ"/>
        </w:rPr>
      </w:pPr>
      <w:r>
        <w:rPr>
          <w:rFonts w:ascii="Simplified Arabic" w:hAnsi="Simplified Arabic" w:hint="cs"/>
          <w:rtl/>
          <w:lang w:bidi="ar-IQ"/>
        </w:rPr>
        <w:t xml:space="preserve">حقوق النشر محفوظة لشبكة الاقتصاديين العراقيين , 13 حزيران 2024 </w:t>
      </w:r>
    </w:p>
    <w:p w14:paraId="641828A0" w14:textId="4A9F1613" w:rsidR="00E04D9F" w:rsidRDefault="00E04D9F" w:rsidP="00E04D9F">
      <w:pPr>
        <w:autoSpaceDE w:val="0"/>
        <w:autoSpaceDN w:val="0"/>
        <w:bidi w:val="0"/>
        <w:adjustRightInd w:val="0"/>
        <w:rPr>
          <w:rFonts w:ascii="Simplified Arabic" w:hAnsi="Simplified Arabic"/>
          <w:rtl/>
          <w:lang w:bidi="ar-IQ"/>
        </w:rPr>
      </w:pPr>
      <w:hyperlink r:id="rId14" w:history="1">
        <w:r w:rsidRPr="00534BC8">
          <w:rPr>
            <w:rStyle w:val="Hyperlink"/>
            <w:rFonts w:ascii="Simplified Arabic" w:hAnsi="Simplified Arabic"/>
            <w:lang w:bidi="ar-IQ"/>
          </w:rPr>
          <w:t>http://iraqieconomists.net/ar/</w:t>
        </w:r>
      </w:hyperlink>
    </w:p>
    <w:p w14:paraId="35A97756" w14:textId="77777777" w:rsidR="00E04D9F" w:rsidRPr="00E04D9F" w:rsidRDefault="00E04D9F" w:rsidP="00E04D9F">
      <w:pPr>
        <w:autoSpaceDE w:val="0"/>
        <w:autoSpaceDN w:val="0"/>
        <w:bidi w:val="0"/>
        <w:adjustRightInd w:val="0"/>
        <w:rPr>
          <w:rFonts w:ascii="Simplified Arabic" w:hAnsi="Simplified Arabic"/>
          <w:lang w:bidi="ar-IQ"/>
        </w:rPr>
      </w:pPr>
    </w:p>
    <w:sectPr w:rsidR="00E04D9F" w:rsidRPr="00E04D9F" w:rsidSect="00463AE7">
      <w:headerReference w:type="default" r:id="rId15"/>
      <w:footerReference w:type="default" r:id="rId16"/>
      <w:endnotePr>
        <w:numFmt w:val="decimal"/>
      </w:endnotePr>
      <w:pgSz w:w="11906" w:h="16838"/>
      <w:pgMar w:top="1440" w:right="1800" w:bottom="241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EAB0DD" w14:textId="77777777" w:rsidR="00FA165E" w:rsidRDefault="00FA165E" w:rsidP="00C57F9D">
      <w:r>
        <w:separator/>
      </w:r>
    </w:p>
  </w:endnote>
  <w:endnote w:type="continuationSeparator" w:id="0">
    <w:p w14:paraId="54D9CD93" w14:textId="77777777" w:rsidR="00FA165E" w:rsidRDefault="00FA165E" w:rsidP="00C5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dvP7C31">
    <w:altName w:val="Arial"/>
    <w:panose1 w:val="00000000000000000000"/>
    <w:charset w:val="B2"/>
    <w:family w:val="auto"/>
    <w:notTrueType/>
    <w:pitch w:val="default"/>
    <w:sig w:usb0="00002000" w:usb1="00000000" w:usb2="00000000" w:usb3="00000000" w:csb0="00000040" w:csb1="00000000"/>
  </w:font>
  <w:font w:name="AdvP7C2E">
    <w:altName w:val="Arial"/>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0B2766" w14:textId="156796ED" w:rsidR="00407F79" w:rsidRPr="003D5ED9" w:rsidRDefault="00407F79" w:rsidP="00407F79">
    <w:pPr>
      <w:pStyle w:val="Fuzeile"/>
      <w:tabs>
        <w:tab w:val="clear" w:pos="4153"/>
        <w:tab w:val="clear" w:pos="8306"/>
      </w:tabs>
      <w:ind w:right="709"/>
      <w:rPr>
        <w:sz w:val="24"/>
        <w:szCs w:val="24"/>
        <w:rtl/>
        <w:lang w:val="en-GB" w:bidi="ar-IQ"/>
      </w:rPr>
    </w:pPr>
  </w:p>
  <w:p w14:paraId="6A34E70E" w14:textId="565C54A4" w:rsidR="0085561D" w:rsidRPr="005F3F45" w:rsidRDefault="000E18B5" w:rsidP="00D01C4C">
    <w:pPr>
      <w:pStyle w:val="Fuzeile"/>
      <w:tabs>
        <w:tab w:val="clear" w:pos="4153"/>
        <w:tab w:val="clear" w:pos="8306"/>
      </w:tabs>
      <w:ind w:right="709"/>
      <w:rPr>
        <w:sz w:val="18"/>
        <w:szCs w:val="18"/>
        <w:lang w:val="de-DE"/>
      </w:rPr>
    </w:pPr>
    <w:r w:rsidRPr="005F3F45">
      <w:rPr>
        <w:rFonts w:hint="cs"/>
        <w:sz w:val="18"/>
        <w:szCs w:val="18"/>
        <w:rtl/>
        <w:lang w:val="en-GB" w:bidi="ar-IQ"/>
      </w:rPr>
      <w:t>ـ</w:t>
    </w:r>
    <w:r w:rsidR="00D01C4C" w:rsidRPr="005F3F45">
      <w:rPr>
        <w:rFonts w:hint="cs"/>
        <w:sz w:val="18"/>
        <w:szCs w:val="18"/>
        <w:rtl/>
        <w:lang w:val="en-GB" w:bidi="ar-IQ"/>
      </w:rPr>
      <w:t>ـ</w:t>
    </w:r>
    <w:r w:rsidR="00D01C4C" w:rsidRPr="005F3F45">
      <w:rPr>
        <w:sz w:val="18"/>
        <w:szCs w:val="18"/>
        <w:rtl/>
        <w:lang w:val="de-DE"/>
      </w:rPr>
      <w:t xml:space="preserve">.د. كامل علاوي كاظم </w:t>
    </w:r>
    <w:r w:rsidR="00D01C4C" w:rsidRPr="005F3F45">
      <w:rPr>
        <w:sz w:val="18"/>
        <w:szCs w:val="18"/>
        <w:rtl/>
        <w:lang w:val="de-DE"/>
      </w:rPr>
      <w:tab/>
    </w:r>
    <w:proofErr w:type="gramStart"/>
    <w:r w:rsidR="003D5ED9">
      <w:rPr>
        <w:sz w:val="18"/>
        <w:szCs w:val="18"/>
        <w:rtl/>
        <w:lang w:val="de-DE"/>
      </w:rPr>
      <w:tab/>
    </w:r>
    <w:r w:rsidR="003D5ED9">
      <w:rPr>
        <w:rFonts w:hint="cs"/>
        <w:sz w:val="18"/>
        <w:szCs w:val="18"/>
        <w:rtl/>
        <w:lang w:val="de-DE"/>
      </w:rPr>
      <w:t xml:space="preserve"> </w:t>
    </w:r>
    <w:r w:rsidR="00D01C4C" w:rsidRPr="005F3F45">
      <w:rPr>
        <w:sz w:val="18"/>
        <w:szCs w:val="18"/>
        <w:rtl/>
        <w:lang w:val="de-DE"/>
      </w:rPr>
      <w:t xml:space="preserve"> المالية</w:t>
    </w:r>
    <w:proofErr w:type="gramEnd"/>
    <w:r w:rsidR="00D01C4C" w:rsidRPr="005F3F45">
      <w:rPr>
        <w:sz w:val="18"/>
        <w:szCs w:val="18"/>
        <w:rtl/>
        <w:lang w:val="de-DE"/>
      </w:rPr>
      <w:t xml:space="preserve"> العامة في العراق بين الاستدامة ومتطلبات</w:t>
    </w:r>
    <w:r w:rsidR="005F3F45" w:rsidRPr="005F3F45">
      <w:rPr>
        <w:rFonts w:hint="cs"/>
        <w:sz w:val="18"/>
        <w:szCs w:val="18"/>
        <w:rtl/>
        <w:lang w:val="de-DE"/>
      </w:rPr>
      <w:t xml:space="preserve"> الاقتصاد</w:t>
    </w:r>
    <w:r w:rsidR="003D5ED9">
      <w:rPr>
        <w:rFonts w:hint="cs"/>
        <w:sz w:val="18"/>
        <w:szCs w:val="18"/>
        <w:rtl/>
        <w:lang w:val="de-DE"/>
      </w:rPr>
      <w:t xml:space="preserve"> الحالية </w:t>
    </w:r>
    <w:r w:rsidR="005F3F45" w:rsidRPr="005F3F45">
      <w:rPr>
        <w:rFonts w:hint="cs"/>
        <w:sz w:val="18"/>
        <w:szCs w:val="18"/>
        <w:rtl/>
        <w:lang w:val="de-DE"/>
      </w:rPr>
      <w:t xml:space="preserve"> </w:t>
    </w:r>
    <w:r w:rsidR="005F3F45" w:rsidRPr="005F3F45">
      <w:rPr>
        <w:sz w:val="18"/>
        <w:szCs w:val="18"/>
        <w:rtl/>
        <w:lang w:val="de-DE"/>
      </w:rPr>
      <w:tab/>
    </w:r>
    <w:r w:rsidR="005F3F45" w:rsidRPr="005F3F45">
      <w:rPr>
        <w:rFonts w:hint="cs"/>
        <w:sz w:val="18"/>
        <w:szCs w:val="18"/>
        <w:rtl/>
        <w:lang w:val="de-DE"/>
      </w:rPr>
      <w:t xml:space="preserve">صفحة  </w:t>
    </w:r>
    <w:r w:rsidR="003D5ED9" w:rsidRPr="003D5ED9">
      <w:rPr>
        <w:sz w:val="18"/>
        <w:szCs w:val="18"/>
        <w:lang w:val="de-DE"/>
      </w:rPr>
      <w:fldChar w:fldCharType="begin"/>
    </w:r>
    <w:r w:rsidR="003D5ED9" w:rsidRPr="003D5ED9">
      <w:rPr>
        <w:sz w:val="18"/>
        <w:szCs w:val="18"/>
        <w:lang w:val="de-DE"/>
      </w:rPr>
      <w:instrText>PAGE   \* MERGEFORMAT</w:instrText>
    </w:r>
    <w:r w:rsidR="003D5ED9" w:rsidRPr="003D5ED9">
      <w:rPr>
        <w:sz w:val="18"/>
        <w:szCs w:val="18"/>
        <w:lang w:val="de-DE"/>
      </w:rPr>
      <w:fldChar w:fldCharType="separate"/>
    </w:r>
    <w:r w:rsidR="003D5ED9" w:rsidRPr="003D5ED9">
      <w:rPr>
        <w:sz w:val="18"/>
        <w:szCs w:val="18"/>
        <w:lang w:val="de-DE"/>
      </w:rPr>
      <w:t>1</w:t>
    </w:r>
    <w:r w:rsidR="003D5ED9" w:rsidRPr="003D5ED9">
      <w:rPr>
        <w:sz w:val="18"/>
        <w:szCs w:val="18"/>
        <w:lang w:val="de-DE"/>
      </w:rPr>
      <w:fldChar w:fldCharType="end"/>
    </w:r>
    <w:r w:rsidR="00D01C4C" w:rsidRPr="005F3F45">
      <w:rPr>
        <w:rFonts w:hint="cs"/>
        <w:sz w:val="18"/>
        <w:szCs w:val="18"/>
        <w:rtl/>
        <w:lang w:val="de-DE"/>
      </w:rPr>
      <w:t xml:space="preserve"> من </w:t>
    </w:r>
    <w:r w:rsidR="003D5ED9">
      <w:rPr>
        <w:rFonts w:hint="cs"/>
        <w:sz w:val="18"/>
        <w:szCs w:val="18"/>
        <w:rtl/>
        <w:lang w:val="de-DE"/>
      </w:rPr>
      <w:t>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2D6A97" w14:textId="77777777" w:rsidR="00FA165E" w:rsidRDefault="00FA165E" w:rsidP="00C57F9D">
      <w:r>
        <w:separator/>
      </w:r>
    </w:p>
  </w:footnote>
  <w:footnote w:type="continuationSeparator" w:id="0">
    <w:p w14:paraId="4E2A9227" w14:textId="77777777" w:rsidR="00FA165E" w:rsidRDefault="00FA165E" w:rsidP="00C57F9D">
      <w:r>
        <w:continuationSeparator/>
      </w:r>
    </w:p>
  </w:footnote>
  <w:footnote w:id="1">
    <w:p w14:paraId="631676E4" w14:textId="77777777" w:rsidR="0085561D" w:rsidRPr="00EF0989" w:rsidRDefault="0085561D" w:rsidP="009A0D4D">
      <w:pPr>
        <w:pStyle w:val="Funotentext"/>
        <w:bidi w:val="0"/>
        <w:rPr>
          <w:sz w:val="24"/>
          <w:szCs w:val="24"/>
          <w:rtl/>
          <w:lang w:bidi="ar-IQ"/>
        </w:rPr>
      </w:pPr>
      <w:r w:rsidRPr="00EF0989">
        <w:rPr>
          <w:rStyle w:val="Funotenzeichen"/>
          <w:sz w:val="24"/>
          <w:szCs w:val="24"/>
        </w:rPr>
        <w:footnoteRef/>
      </w:r>
      <w:r w:rsidRPr="00EF0989">
        <w:rPr>
          <w:sz w:val="24"/>
          <w:szCs w:val="24"/>
          <w:rtl/>
        </w:rPr>
        <w:t xml:space="preserve"> </w:t>
      </w:r>
      <w:r w:rsidRPr="00EF0989">
        <w:rPr>
          <w:sz w:val="24"/>
          <w:szCs w:val="24"/>
          <w:lang w:bidi="ar-IQ"/>
        </w:rPr>
        <w:t>Zeljko B. and others., Long -</w:t>
      </w:r>
      <w:proofErr w:type="gramStart"/>
      <w:r w:rsidRPr="00EF0989">
        <w:rPr>
          <w:sz w:val="24"/>
          <w:szCs w:val="24"/>
          <w:lang w:bidi="ar-IQ"/>
        </w:rPr>
        <w:t>Term  Fiscal</w:t>
      </w:r>
      <w:proofErr w:type="gramEnd"/>
      <w:r w:rsidRPr="00EF0989">
        <w:rPr>
          <w:sz w:val="24"/>
          <w:szCs w:val="24"/>
          <w:lang w:bidi="ar-IQ"/>
        </w:rPr>
        <w:t xml:space="preserve"> Risks &amp; Sustainability in Oil –Rich Country, the Case of Russia, WB, March,2010, P.3.</w:t>
      </w:r>
    </w:p>
  </w:footnote>
  <w:footnote w:id="2">
    <w:p w14:paraId="6FDBFAF1" w14:textId="77777777" w:rsidR="0085561D" w:rsidRPr="00EF0989" w:rsidRDefault="0085561D" w:rsidP="00745EC6">
      <w:pPr>
        <w:pStyle w:val="Funotentext"/>
        <w:bidi w:val="0"/>
        <w:rPr>
          <w:sz w:val="24"/>
          <w:szCs w:val="24"/>
          <w:lang w:bidi="ar-IQ"/>
        </w:rPr>
      </w:pPr>
      <w:r w:rsidRPr="00EF0989">
        <w:rPr>
          <w:rStyle w:val="Funotenzeichen"/>
          <w:sz w:val="24"/>
          <w:szCs w:val="24"/>
        </w:rPr>
        <w:footnoteRef/>
      </w:r>
      <w:r w:rsidRPr="00EF0989">
        <w:rPr>
          <w:sz w:val="24"/>
          <w:szCs w:val="24"/>
          <w:rtl/>
        </w:rPr>
        <w:t xml:space="preserve"> </w:t>
      </w:r>
      <w:r w:rsidRPr="00EF0989">
        <w:rPr>
          <w:sz w:val="24"/>
          <w:szCs w:val="24"/>
          <w:lang w:bidi="ar-IQ"/>
        </w:rPr>
        <w:t xml:space="preserve">Garcia, </w:t>
      </w:r>
      <w:proofErr w:type="gramStart"/>
      <w:r w:rsidRPr="00EF0989">
        <w:rPr>
          <w:sz w:val="24"/>
          <w:szCs w:val="24"/>
          <w:lang w:bidi="ar-IQ"/>
        </w:rPr>
        <w:t>C. ,</w:t>
      </w:r>
      <w:proofErr w:type="gramEnd"/>
      <w:r w:rsidRPr="00EF0989">
        <w:rPr>
          <w:sz w:val="24"/>
          <w:szCs w:val="24"/>
          <w:lang w:bidi="ar-IQ"/>
        </w:rPr>
        <w:t>&amp; Others "fiscal Rules in a Volatile World " IMF Working Paper, 2011, P. 3.</w:t>
      </w:r>
    </w:p>
  </w:footnote>
  <w:footnote w:id="3">
    <w:p w14:paraId="6536E1E4" w14:textId="77777777" w:rsidR="0085561D" w:rsidRPr="00EF0989" w:rsidRDefault="0085561D" w:rsidP="00745EC6">
      <w:pPr>
        <w:pStyle w:val="Funotentext"/>
        <w:bidi w:val="0"/>
        <w:rPr>
          <w:sz w:val="24"/>
          <w:szCs w:val="24"/>
          <w:lang w:bidi="ar-IQ"/>
        </w:rPr>
      </w:pPr>
      <w:r w:rsidRPr="00EF0989">
        <w:rPr>
          <w:rStyle w:val="Funotenzeichen"/>
          <w:sz w:val="24"/>
          <w:szCs w:val="24"/>
        </w:rPr>
        <w:footnoteRef/>
      </w:r>
      <w:r w:rsidRPr="00EF0989">
        <w:rPr>
          <w:sz w:val="24"/>
          <w:szCs w:val="24"/>
          <w:rtl/>
        </w:rPr>
        <w:t xml:space="preserve"> </w:t>
      </w:r>
      <w:r w:rsidRPr="00EF0989">
        <w:rPr>
          <w:sz w:val="24"/>
          <w:szCs w:val="24"/>
          <w:lang w:bidi="ar-IQ"/>
        </w:rPr>
        <w:t>IMF, Guidelines for Public Debt Management " 2014, P. 59.</w:t>
      </w:r>
    </w:p>
  </w:footnote>
  <w:footnote w:id="4">
    <w:p w14:paraId="0584C8DD" w14:textId="77777777" w:rsidR="0085561D" w:rsidRPr="00EF0989" w:rsidRDefault="0085561D" w:rsidP="00745EC6">
      <w:pPr>
        <w:pStyle w:val="Funotentext"/>
        <w:bidi w:val="0"/>
        <w:rPr>
          <w:sz w:val="24"/>
          <w:szCs w:val="24"/>
          <w:lang w:bidi="ar-IQ"/>
        </w:rPr>
      </w:pPr>
      <w:r w:rsidRPr="00EF0989">
        <w:rPr>
          <w:rStyle w:val="Funotenzeichen"/>
          <w:sz w:val="24"/>
          <w:szCs w:val="24"/>
        </w:rPr>
        <w:footnoteRef/>
      </w:r>
      <w:r w:rsidRPr="00EF0989">
        <w:rPr>
          <w:sz w:val="24"/>
          <w:szCs w:val="24"/>
          <w:rtl/>
        </w:rPr>
        <w:t xml:space="preserve"> </w:t>
      </w:r>
      <w:r w:rsidRPr="00EF0989">
        <w:rPr>
          <w:sz w:val="24"/>
          <w:szCs w:val="24"/>
          <w:lang w:bidi="ar-IQ"/>
        </w:rPr>
        <w:t xml:space="preserve">Kennedy, S., Robbins, J., "The Role of Fiscal Rules in Determining Fiscal Performance" Department of Finance Working </w:t>
      </w:r>
      <w:proofErr w:type="gramStart"/>
      <w:r w:rsidRPr="00EF0989">
        <w:rPr>
          <w:sz w:val="24"/>
          <w:szCs w:val="24"/>
          <w:lang w:bidi="ar-IQ"/>
        </w:rPr>
        <w:t>Paper ,</w:t>
      </w:r>
      <w:proofErr w:type="gramEnd"/>
      <w:r w:rsidRPr="00EF0989">
        <w:rPr>
          <w:sz w:val="24"/>
          <w:szCs w:val="24"/>
          <w:lang w:bidi="ar-IQ"/>
        </w:rPr>
        <w:t xml:space="preserve"> 2001, p.3.   </w:t>
      </w:r>
      <w:hyperlink r:id="rId1" w:history="1">
        <w:r w:rsidRPr="00EF0989">
          <w:rPr>
            <w:rStyle w:val="Hyperlink"/>
            <w:sz w:val="24"/>
            <w:szCs w:val="24"/>
            <w:lang w:bidi="ar-IQ"/>
          </w:rPr>
          <w:t>http://www.fin.gc.ca/pub/pdfs/wp2001-16e.pdf</w:t>
        </w:r>
      </w:hyperlink>
      <w:r w:rsidRPr="00EF0989">
        <w:rPr>
          <w:sz w:val="24"/>
          <w:szCs w:val="24"/>
          <w:lang w:bidi="ar-IQ"/>
        </w:rPr>
        <w:t xml:space="preserve">                </w:t>
      </w:r>
      <w:r w:rsidRPr="00EF0989">
        <w:rPr>
          <w:rFonts w:hint="cs"/>
          <w:sz w:val="24"/>
          <w:szCs w:val="24"/>
          <w:lang w:bidi="ar-IQ"/>
        </w:rPr>
        <w:t xml:space="preserve"> </w:t>
      </w:r>
      <w:r w:rsidRPr="00EF0989">
        <w:rPr>
          <w:sz w:val="24"/>
          <w:szCs w:val="24"/>
          <w:lang w:bidi="ar-IQ"/>
        </w:rPr>
        <w:t xml:space="preserve">          </w:t>
      </w:r>
    </w:p>
  </w:footnote>
  <w:footnote w:id="5">
    <w:p w14:paraId="521A8260" w14:textId="77777777" w:rsidR="0085561D" w:rsidRPr="00EF0989" w:rsidRDefault="0085561D" w:rsidP="00745EC6">
      <w:pPr>
        <w:pStyle w:val="Funotentext"/>
        <w:bidi w:val="0"/>
        <w:rPr>
          <w:sz w:val="24"/>
          <w:szCs w:val="24"/>
        </w:rPr>
      </w:pPr>
      <w:r w:rsidRPr="00EF0989">
        <w:rPr>
          <w:rStyle w:val="Funotenzeichen"/>
          <w:sz w:val="24"/>
          <w:szCs w:val="24"/>
        </w:rPr>
        <w:footnoteRef/>
      </w:r>
      <w:r w:rsidRPr="00EF0989">
        <w:rPr>
          <w:sz w:val="24"/>
          <w:szCs w:val="24"/>
          <w:rtl/>
        </w:rPr>
        <w:t xml:space="preserve"> </w:t>
      </w:r>
      <w:r w:rsidRPr="00EF0989">
        <w:rPr>
          <w:sz w:val="24"/>
          <w:szCs w:val="24"/>
        </w:rPr>
        <w:t xml:space="preserve">Suzanne K. and Janine R.," The Role of Fiscal Rules in Determining Fiscal Performance" Department of Finance Working Paper .2001, P.4.  </w:t>
      </w:r>
    </w:p>
  </w:footnote>
  <w:footnote w:id="6">
    <w:p w14:paraId="07C1D6AB" w14:textId="77777777" w:rsidR="00B30B8A" w:rsidRPr="00EF0989" w:rsidRDefault="00B30B8A" w:rsidP="00B30B8A">
      <w:pPr>
        <w:pStyle w:val="Funotentext"/>
        <w:rPr>
          <w:sz w:val="24"/>
          <w:szCs w:val="24"/>
          <w:rtl/>
        </w:rPr>
      </w:pPr>
      <w:r w:rsidRPr="00EF0989">
        <w:rPr>
          <w:rStyle w:val="Funotenzeichen"/>
          <w:sz w:val="24"/>
          <w:szCs w:val="24"/>
        </w:rPr>
        <w:footnoteRef/>
      </w:r>
      <w:r w:rsidRPr="00EF0989">
        <w:rPr>
          <w:sz w:val="24"/>
          <w:szCs w:val="24"/>
          <w:rtl/>
        </w:rPr>
        <w:t xml:space="preserve"> </w:t>
      </w:r>
      <w:r w:rsidRPr="00EF0989">
        <w:rPr>
          <w:b/>
          <w:bCs/>
          <w:color w:val="333333"/>
          <w:sz w:val="24"/>
          <w:szCs w:val="24"/>
          <w:rtl/>
        </w:rPr>
        <w:t>مؤشر مدركات الفساد</w:t>
      </w:r>
      <w:r w:rsidRPr="00EF0989">
        <w:rPr>
          <w:color w:val="333333"/>
          <w:sz w:val="24"/>
          <w:szCs w:val="24"/>
          <w:rtl/>
        </w:rPr>
        <w:t>: يقيس درجة إدراك الفساد الموجود في أوساط المسؤولين العامين والسياسيين. وتتراوح قيمة تصنيفاته من 10 (الأقل فسادا) إلى صفر (الأكثر فسادا)</w:t>
      </w:r>
      <w:r w:rsidRPr="00EF0989">
        <w:rPr>
          <w:color w:val="333333"/>
          <w:sz w:val="24"/>
          <w:szCs w:val="24"/>
        </w:rPr>
        <w:t>.</w:t>
      </w:r>
    </w:p>
  </w:footnote>
  <w:footnote w:id="7">
    <w:p w14:paraId="5E0890A3" w14:textId="77777777" w:rsidR="0085561D" w:rsidRPr="00EF0989" w:rsidRDefault="0085561D" w:rsidP="003B1FDA">
      <w:pPr>
        <w:autoSpaceDE w:val="0"/>
        <w:autoSpaceDN w:val="0"/>
        <w:bidi w:val="0"/>
        <w:adjustRightInd w:val="0"/>
        <w:rPr>
          <w:rFonts w:asciiTheme="minorHAnsi" w:hAnsiTheme="minorHAnsi" w:cs="AdvP7C31"/>
          <w:sz w:val="24"/>
          <w:szCs w:val="24"/>
          <w:rtl/>
          <w:lang w:bidi="ar-IQ"/>
        </w:rPr>
      </w:pPr>
      <w:r w:rsidRPr="00EF0989">
        <w:rPr>
          <w:rStyle w:val="Funotenzeichen"/>
          <w:sz w:val="24"/>
          <w:szCs w:val="24"/>
        </w:rPr>
        <w:footnoteRef/>
      </w:r>
      <w:r w:rsidRPr="00EF0989">
        <w:rPr>
          <w:rFonts w:hint="cs"/>
          <w:sz w:val="24"/>
          <w:szCs w:val="24"/>
          <w:rtl/>
        </w:rPr>
        <w:t xml:space="preserve"> </w:t>
      </w:r>
      <w:r w:rsidRPr="00EF0989">
        <w:rPr>
          <w:rFonts w:asciiTheme="minorHAnsi" w:hAnsiTheme="minorHAnsi" w:cs="AdvP7C31"/>
          <w:sz w:val="24"/>
          <w:szCs w:val="24"/>
        </w:rPr>
        <w:t xml:space="preserve">Reinhard Neck &amp; Jan-Egbert Sturm " Sustainability of Public </w:t>
      </w:r>
      <w:proofErr w:type="gramStart"/>
      <w:r w:rsidRPr="00EF0989">
        <w:rPr>
          <w:rFonts w:asciiTheme="minorHAnsi" w:hAnsiTheme="minorHAnsi" w:cs="AdvP7C31"/>
          <w:sz w:val="24"/>
          <w:szCs w:val="24"/>
        </w:rPr>
        <w:t>Debt:Introduction</w:t>
      </w:r>
      <w:proofErr w:type="gramEnd"/>
      <w:r w:rsidRPr="00EF0989">
        <w:rPr>
          <w:rFonts w:asciiTheme="minorHAnsi" w:hAnsiTheme="minorHAnsi" w:cs="AdvP7C31"/>
          <w:sz w:val="24"/>
          <w:szCs w:val="24"/>
        </w:rPr>
        <w:t xml:space="preserve"> &amp; Overveiw" Massachusetts Institute of Technology, 2008 , p.2</w:t>
      </w:r>
      <w:r w:rsidRPr="00EF0989">
        <w:rPr>
          <w:rFonts w:asciiTheme="minorHAnsi" w:hAnsiTheme="minorHAnsi" w:cs="AdvP7C2E" w:hint="cs"/>
          <w:sz w:val="24"/>
          <w:szCs w:val="24"/>
          <w:rtl/>
        </w:rPr>
        <w:t xml:space="preserve"> </w:t>
      </w:r>
    </w:p>
  </w:footnote>
  <w:footnote w:id="8">
    <w:p w14:paraId="09A1AF69" w14:textId="77777777" w:rsidR="0085561D" w:rsidRPr="00EF0989" w:rsidRDefault="0085561D" w:rsidP="00100981">
      <w:pPr>
        <w:pStyle w:val="Funotentext"/>
        <w:jc w:val="right"/>
        <w:rPr>
          <w:sz w:val="24"/>
          <w:szCs w:val="24"/>
          <w:lang w:bidi="ar-IQ"/>
        </w:rPr>
      </w:pPr>
      <w:r w:rsidRPr="00EF0989">
        <w:rPr>
          <w:rStyle w:val="Funotenzeichen"/>
          <w:sz w:val="24"/>
          <w:szCs w:val="24"/>
        </w:rPr>
        <w:footnoteRef/>
      </w:r>
      <w:r w:rsidRPr="00EF0989">
        <w:rPr>
          <w:sz w:val="24"/>
          <w:szCs w:val="24"/>
          <w:rtl/>
        </w:rPr>
        <w:t xml:space="preserve"> </w:t>
      </w:r>
      <w:r w:rsidRPr="00EF0989">
        <w:rPr>
          <w:sz w:val="24"/>
          <w:szCs w:val="24"/>
          <w:lang w:bidi="ar-IQ"/>
        </w:rPr>
        <w:t xml:space="preserve">Tim C., Haonan Q. ,"Saudi Arabia: Tackling Emerging Economic Challenges to Sustain Growth(A Fiscal Framework to Support Growth and Manage Dependence on Natural Resource Revenues )" ,IMF ,2015, p20. </w:t>
      </w:r>
    </w:p>
  </w:footnote>
  <w:footnote w:id="9">
    <w:p w14:paraId="1AD2FBBB" w14:textId="77777777" w:rsidR="0085561D" w:rsidRPr="00EF0989" w:rsidRDefault="0085561D" w:rsidP="00100981">
      <w:pPr>
        <w:pStyle w:val="Funotentext"/>
        <w:jc w:val="right"/>
        <w:rPr>
          <w:sz w:val="24"/>
          <w:szCs w:val="24"/>
          <w:lang w:bidi="ar-IQ"/>
        </w:rPr>
      </w:pPr>
      <w:r w:rsidRPr="00EF0989">
        <w:rPr>
          <w:rStyle w:val="Funotenzeichen"/>
          <w:sz w:val="24"/>
          <w:szCs w:val="24"/>
        </w:rPr>
        <w:t xml:space="preserve"> </w:t>
      </w:r>
      <w:r w:rsidRPr="00EF0989">
        <w:rPr>
          <w:rStyle w:val="Funotenzeichen"/>
          <w:sz w:val="24"/>
          <w:szCs w:val="24"/>
        </w:rPr>
        <w:footnoteRef/>
      </w:r>
      <w:r w:rsidRPr="00EF0989">
        <w:rPr>
          <w:sz w:val="24"/>
          <w:szCs w:val="24"/>
          <w:rtl/>
        </w:rPr>
        <w:t xml:space="preserve"> </w:t>
      </w:r>
      <w:r w:rsidRPr="00EF0989">
        <w:rPr>
          <w:sz w:val="24"/>
          <w:szCs w:val="24"/>
          <w:lang w:bidi="ar-IQ"/>
        </w:rPr>
        <w:t xml:space="preserve">Lunce </w:t>
      </w:r>
      <w:proofErr w:type="gramStart"/>
      <w:r w:rsidRPr="00EF0989">
        <w:rPr>
          <w:sz w:val="24"/>
          <w:szCs w:val="24"/>
          <w:lang w:bidi="ar-IQ"/>
        </w:rPr>
        <w:t>B. ,</w:t>
      </w:r>
      <w:proofErr w:type="gramEnd"/>
      <w:r w:rsidRPr="00EF0989">
        <w:rPr>
          <w:sz w:val="24"/>
          <w:szCs w:val="24"/>
          <w:lang w:bidi="ar-IQ"/>
        </w:rPr>
        <w:t xml:space="preserve"> Nina B. &amp; Sweder V.W., " How To" of Fiscal Sustainability in Oil –Rich Countries, the Case of Azerbaijan, Amsterdam School of Economic Research Institute, 2008, PP. 35.</w:t>
      </w:r>
    </w:p>
  </w:footnote>
  <w:footnote w:id="10">
    <w:p w14:paraId="42246914" w14:textId="2C8248D4" w:rsidR="00EF0989" w:rsidRPr="00EF0989" w:rsidRDefault="00EF0989">
      <w:pPr>
        <w:pStyle w:val="Funotentext"/>
        <w:rPr>
          <w:sz w:val="24"/>
          <w:szCs w:val="24"/>
          <w:lang w:bidi="ar-IQ"/>
        </w:rPr>
      </w:pPr>
      <w:r w:rsidRPr="00EF0989">
        <w:rPr>
          <w:rStyle w:val="Funotenzeichen"/>
          <w:sz w:val="24"/>
          <w:szCs w:val="24"/>
        </w:rPr>
        <w:footnoteRef/>
      </w:r>
      <w:r w:rsidRPr="00EF0989">
        <w:rPr>
          <w:sz w:val="24"/>
          <w:szCs w:val="24"/>
          <w:rtl/>
        </w:rPr>
        <w:t xml:space="preserve"> </w:t>
      </w:r>
      <w:r w:rsidRPr="00EF0989">
        <w:rPr>
          <w:rFonts w:hint="cs"/>
          <w:sz w:val="24"/>
          <w:szCs w:val="24"/>
          <w:rtl/>
          <w:lang w:bidi="ar-IQ"/>
        </w:rPr>
        <w:t xml:space="preserve">فراس تحرير محمد الجميلي وإسماعيل حمادي مجبل، "تحليل بعض مؤشرات الاستدامة المالية ودورها في الحد من مشكلة عجز الموازنة في الاقتصاد العراقي للمدة 2004-2020"، المجلة العراقية للعلوم الاقتصادية، المجلد </w:t>
      </w:r>
      <w:proofErr w:type="gramStart"/>
      <w:r w:rsidRPr="00EF0989">
        <w:rPr>
          <w:rFonts w:hint="cs"/>
          <w:sz w:val="24"/>
          <w:szCs w:val="24"/>
          <w:rtl/>
          <w:lang w:bidi="ar-IQ"/>
        </w:rPr>
        <w:t>21 ،</w:t>
      </w:r>
      <w:proofErr w:type="gramEnd"/>
      <w:r w:rsidRPr="00EF0989">
        <w:rPr>
          <w:rFonts w:hint="cs"/>
          <w:sz w:val="24"/>
          <w:szCs w:val="24"/>
          <w:rtl/>
          <w:lang w:bidi="ar-IQ"/>
        </w:rPr>
        <w:t xml:space="preserve"> العدد 77، حزيران 2023، ص 310.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4A27E7" w14:textId="2C4A7FE4" w:rsidR="00DD34DA" w:rsidRDefault="002F1251">
    <w:pPr>
      <w:pStyle w:val="Kopfzeile"/>
      <w:rPr>
        <w:rtl/>
      </w:rPr>
    </w:pPr>
    <w:r>
      <w:rPr>
        <w:noProof/>
        <w:lang w:val="en-GB" w:eastAsia="en-GB"/>
      </w:rPr>
      <w:drawing>
        <wp:inline distT="0" distB="0" distL="0" distR="0" wp14:anchorId="41191011" wp14:editId="50804840">
          <wp:extent cx="5274310" cy="1055877"/>
          <wp:effectExtent l="0" t="0" r="2540" b="0"/>
          <wp:docPr id="1" name="Picture 1" descr="Ein Bild, das Text, Schrift, Screenshot,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in Bild, das Text, Schrift, Screenshot, Logo enthält.&#10;&#10;Automatisch generierte Beschreibung"/>
                  <pic:cNvPicPr/>
                </pic:nvPicPr>
                <pic:blipFill>
                  <a:blip r:embed="rId1"/>
                  <a:stretch>
                    <a:fillRect/>
                  </a:stretch>
                </pic:blipFill>
                <pic:spPr>
                  <a:xfrm>
                    <a:off x="0" y="0"/>
                    <a:ext cx="5274310" cy="1055877"/>
                  </a:xfrm>
                  <a:prstGeom prst="rect">
                    <a:avLst/>
                  </a:prstGeom>
                </pic:spPr>
              </pic:pic>
            </a:graphicData>
          </a:graphic>
        </wp:inline>
      </w:drawing>
    </w:r>
  </w:p>
  <w:p w14:paraId="6B0B96F0" w14:textId="77777777" w:rsidR="002F1251" w:rsidRDefault="002F1251">
    <w:pPr>
      <w:pStyle w:val="Kopfzeile"/>
      <w:rPr>
        <w:rtl/>
      </w:rPr>
    </w:pPr>
  </w:p>
  <w:p w14:paraId="7FEC498B" w14:textId="69352485" w:rsidR="002F1251" w:rsidRPr="002F1251" w:rsidRDefault="002F1251" w:rsidP="002F1251">
    <w:pPr>
      <w:pStyle w:val="Kopfzeile"/>
      <w:jc w:val="center"/>
      <w:rPr>
        <w:rFonts w:asciiTheme="majorHAnsi" w:eastAsiaTheme="minorHAnsi" w:hAnsiTheme="majorHAnsi" w:cs="Times New Roman"/>
        <w:b/>
        <w:bCs/>
        <w:color w:val="FF0000"/>
        <w:sz w:val="36"/>
        <w:szCs w:val="36"/>
        <w:rtl/>
        <w:lang w:val="en-GB"/>
      </w:rPr>
    </w:pPr>
    <w:r w:rsidRPr="00AD1F48">
      <w:rPr>
        <w:rFonts w:asciiTheme="majorHAnsi" w:eastAsiaTheme="minorHAnsi" w:hAnsiTheme="majorHAnsi" w:cstheme="majorHAnsi" w:hint="cs"/>
        <w:b/>
        <w:bCs/>
        <w:color w:val="FF0000"/>
        <w:sz w:val="36"/>
        <w:szCs w:val="36"/>
        <w:rtl/>
        <w:lang w:val="en-GB"/>
      </w:rPr>
      <w:t xml:space="preserve">أوراق في </w:t>
    </w:r>
    <w:r w:rsidRPr="00AD1F48">
      <w:rPr>
        <w:rFonts w:asciiTheme="majorHAnsi" w:eastAsiaTheme="minorHAnsi" w:hAnsiTheme="majorHAnsi" w:cstheme="majorHAnsi" w:hint="cs"/>
        <w:b/>
        <w:bCs/>
        <w:color w:val="FF0000"/>
        <w:sz w:val="36"/>
        <w:szCs w:val="36"/>
        <w:rtl/>
        <w:lang w:val="en-GB" w:bidi="ar-IQ"/>
      </w:rPr>
      <w:t xml:space="preserve">السياسة </w:t>
    </w:r>
    <w:r>
      <w:rPr>
        <w:rFonts w:asciiTheme="majorHAnsi" w:eastAsiaTheme="minorHAnsi" w:hAnsiTheme="majorHAnsi" w:cs="Times New Roman" w:hint="cs"/>
        <w:b/>
        <w:bCs/>
        <w:color w:val="FF0000"/>
        <w:sz w:val="36"/>
        <w:szCs w:val="36"/>
        <w:rtl/>
        <w:lang w:val="en-GB" w:bidi="ar-IQ"/>
      </w:rPr>
      <w:t xml:space="preserve">المالية </w:t>
    </w:r>
  </w:p>
  <w:p w14:paraId="5B4A1F99" w14:textId="77777777" w:rsidR="00DD34DA" w:rsidRDefault="00DD34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E93AFEAC"/>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1F0661BC"/>
    <w:multiLevelType w:val="hybridMultilevel"/>
    <w:tmpl w:val="281CFD62"/>
    <w:lvl w:ilvl="0" w:tplc="79F8B4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45750F"/>
    <w:multiLevelType w:val="hybridMultilevel"/>
    <w:tmpl w:val="C6FAFD7C"/>
    <w:lvl w:ilvl="0" w:tplc="9D1A6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233472"/>
    <w:multiLevelType w:val="hybridMultilevel"/>
    <w:tmpl w:val="100CEBAE"/>
    <w:lvl w:ilvl="0" w:tplc="2EEED342">
      <w:start w:val="3"/>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064428"/>
    <w:multiLevelType w:val="hybridMultilevel"/>
    <w:tmpl w:val="6144F18C"/>
    <w:lvl w:ilvl="0" w:tplc="2BB05DE4">
      <w:start w:val="2006"/>
      <w:numFmt w:val="bullet"/>
      <w:lvlText w:val="-"/>
      <w:lvlJc w:val="left"/>
      <w:pPr>
        <w:tabs>
          <w:tab w:val="num" w:pos="1245"/>
        </w:tabs>
        <w:ind w:left="1245" w:hanging="360"/>
      </w:pPr>
      <w:rPr>
        <w:rFonts w:ascii="Arial" w:eastAsia="Times New Roman" w:hAnsi="Arial" w:cs="Arial" w:hint="default"/>
      </w:rPr>
    </w:lvl>
    <w:lvl w:ilvl="1" w:tplc="04090003" w:tentative="1">
      <w:start w:val="1"/>
      <w:numFmt w:val="bullet"/>
      <w:lvlText w:val="o"/>
      <w:lvlJc w:val="left"/>
      <w:pPr>
        <w:tabs>
          <w:tab w:val="num" w:pos="1965"/>
        </w:tabs>
        <w:ind w:left="1965" w:hanging="360"/>
      </w:pPr>
      <w:rPr>
        <w:rFonts w:ascii="Courier New" w:hAnsi="Courier New" w:cs="Courier New" w:hint="default"/>
      </w:rPr>
    </w:lvl>
    <w:lvl w:ilvl="2" w:tplc="04090005" w:tentative="1">
      <w:start w:val="1"/>
      <w:numFmt w:val="bullet"/>
      <w:lvlText w:val=""/>
      <w:lvlJc w:val="left"/>
      <w:pPr>
        <w:tabs>
          <w:tab w:val="num" w:pos="2685"/>
        </w:tabs>
        <w:ind w:left="2685" w:hanging="360"/>
      </w:pPr>
      <w:rPr>
        <w:rFonts w:ascii="Wingdings" w:hAnsi="Wingdings" w:hint="default"/>
      </w:rPr>
    </w:lvl>
    <w:lvl w:ilvl="3" w:tplc="04090001" w:tentative="1">
      <w:start w:val="1"/>
      <w:numFmt w:val="bullet"/>
      <w:lvlText w:val=""/>
      <w:lvlJc w:val="left"/>
      <w:pPr>
        <w:tabs>
          <w:tab w:val="num" w:pos="3405"/>
        </w:tabs>
        <w:ind w:left="3405" w:hanging="360"/>
      </w:pPr>
      <w:rPr>
        <w:rFonts w:ascii="Symbol" w:hAnsi="Symbol" w:hint="default"/>
      </w:rPr>
    </w:lvl>
    <w:lvl w:ilvl="4" w:tplc="04090003" w:tentative="1">
      <w:start w:val="1"/>
      <w:numFmt w:val="bullet"/>
      <w:lvlText w:val="o"/>
      <w:lvlJc w:val="left"/>
      <w:pPr>
        <w:tabs>
          <w:tab w:val="num" w:pos="4125"/>
        </w:tabs>
        <w:ind w:left="4125" w:hanging="360"/>
      </w:pPr>
      <w:rPr>
        <w:rFonts w:ascii="Courier New" w:hAnsi="Courier New" w:cs="Courier New" w:hint="default"/>
      </w:rPr>
    </w:lvl>
    <w:lvl w:ilvl="5" w:tplc="04090005" w:tentative="1">
      <w:start w:val="1"/>
      <w:numFmt w:val="bullet"/>
      <w:lvlText w:val=""/>
      <w:lvlJc w:val="left"/>
      <w:pPr>
        <w:tabs>
          <w:tab w:val="num" w:pos="4845"/>
        </w:tabs>
        <w:ind w:left="4845" w:hanging="360"/>
      </w:pPr>
      <w:rPr>
        <w:rFonts w:ascii="Wingdings" w:hAnsi="Wingdings" w:hint="default"/>
      </w:rPr>
    </w:lvl>
    <w:lvl w:ilvl="6" w:tplc="04090001" w:tentative="1">
      <w:start w:val="1"/>
      <w:numFmt w:val="bullet"/>
      <w:lvlText w:val=""/>
      <w:lvlJc w:val="left"/>
      <w:pPr>
        <w:tabs>
          <w:tab w:val="num" w:pos="5565"/>
        </w:tabs>
        <w:ind w:left="5565" w:hanging="360"/>
      </w:pPr>
      <w:rPr>
        <w:rFonts w:ascii="Symbol" w:hAnsi="Symbol" w:hint="default"/>
      </w:rPr>
    </w:lvl>
    <w:lvl w:ilvl="7" w:tplc="04090003" w:tentative="1">
      <w:start w:val="1"/>
      <w:numFmt w:val="bullet"/>
      <w:lvlText w:val="o"/>
      <w:lvlJc w:val="left"/>
      <w:pPr>
        <w:tabs>
          <w:tab w:val="num" w:pos="6285"/>
        </w:tabs>
        <w:ind w:left="6285" w:hanging="360"/>
      </w:pPr>
      <w:rPr>
        <w:rFonts w:ascii="Courier New" w:hAnsi="Courier New" w:cs="Courier New" w:hint="default"/>
      </w:rPr>
    </w:lvl>
    <w:lvl w:ilvl="8" w:tplc="04090005" w:tentative="1">
      <w:start w:val="1"/>
      <w:numFmt w:val="bullet"/>
      <w:lvlText w:val=""/>
      <w:lvlJc w:val="left"/>
      <w:pPr>
        <w:tabs>
          <w:tab w:val="num" w:pos="7005"/>
        </w:tabs>
        <w:ind w:left="7005" w:hanging="360"/>
      </w:pPr>
      <w:rPr>
        <w:rFonts w:ascii="Wingdings" w:hAnsi="Wingdings" w:hint="default"/>
      </w:rPr>
    </w:lvl>
  </w:abstractNum>
  <w:abstractNum w:abstractNumId="5" w15:restartNumberingAfterBreak="0">
    <w:nsid w:val="4AEC7161"/>
    <w:multiLevelType w:val="hybridMultilevel"/>
    <w:tmpl w:val="C6FAFD7C"/>
    <w:lvl w:ilvl="0" w:tplc="9D1A6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B51A9F"/>
    <w:multiLevelType w:val="hybridMultilevel"/>
    <w:tmpl w:val="6CEC0026"/>
    <w:lvl w:ilvl="0" w:tplc="37482F1A">
      <w:start w:val="1"/>
      <w:numFmt w:val="decimal"/>
      <w:lvlText w:val="%1-"/>
      <w:lvlJc w:val="left"/>
      <w:pPr>
        <w:ind w:left="590" w:hanging="360"/>
      </w:pPr>
      <w:rPr>
        <w:rFonts w:asciiTheme="majorHAnsi" w:hAnsiTheme="majorHAnsi" w:hint="default"/>
      </w:r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7" w15:restartNumberingAfterBreak="0">
    <w:nsid w:val="6AD719D1"/>
    <w:multiLevelType w:val="hybridMultilevel"/>
    <w:tmpl w:val="81EA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51195287">
    <w:abstractNumId w:val="4"/>
  </w:num>
  <w:num w:numId="2" w16cid:durableId="1417705293">
    <w:abstractNumId w:val="2"/>
  </w:num>
  <w:num w:numId="3" w16cid:durableId="1464931961">
    <w:abstractNumId w:val="3"/>
  </w:num>
  <w:num w:numId="4" w16cid:durableId="1310746712">
    <w:abstractNumId w:val="7"/>
  </w:num>
  <w:num w:numId="5" w16cid:durableId="164980704">
    <w:abstractNumId w:val="5"/>
  </w:num>
  <w:num w:numId="6" w16cid:durableId="1561669109">
    <w:abstractNumId w:val="1"/>
  </w:num>
  <w:num w:numId="7" w16cid:durableId="76558986">
    <w:abstractNumId w:val="6"/>
  </w:num>
  <w:num w:numId="8" w16cid:durableId="1263563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643"/>
    <w:rsid w:val="00007C3B"/>
    <w:rsid w:val="00016E19"/>
    <w:rsid w:val="00024EED"/>
    <w:rsid w:val="000267E5"/>
    <w:rsid w:val="00027ECF"/>
    <w:rsid w:val="000405C4"/>
    <w:rsid w:val="00041109"/>
    <w:rsid w:val="000432C0"/>
    <w:rsid w:val="00043969"/>
    <w:rsid w:val="0004489B"/>
    <w:rsid w:val="00045A13"/>
    <w:rsid w:val="000566AE"/>
    <w:rsid w:val="00065504"/>
    <w:rsid w:val="000669BB"/>
    <w:rsid w:val="0007139E"/>
    <w:rsid w:val="00081DB2"/>
    <w:rsid w:val="00092643"/>
    <w:rsid w:val="000A09AC"/>
    <w:rsid w:val="000A7B39"/>
    <w:rsid w:val="000B54AC"/>
    <w:rsid w:val="000C36C3"/>
    <w:rsid w:val="000E18B5"/>
    <w:rsid w:val="000E3EB0"/>
    <w:rsid w:val="00100981"/>
    <w:rsid w:val="0010461F"/>
    <w:rsid w:val="00116B72"/>
    <w:rsid w:val="00117E58"/>
    <w:rsid w:val="00125840"/>
    <w:rsid w:val="00150DB6"/>
    <w:rsid w:val="00154455"/>
    <w:rsid w:val="00170540"/>
    <w:rsid w:val="001B573E"/>
    <w:rsid w:val="001B718D"/>
    <w:rsid w:val="001C4F9F"/>
    <w:rsid w:val="001F5081"/>
    <w:rsid w:val="00200497"/>
    <w:rsid w:val="00210DF4"/>
    <w:rsid w:val="002146D7"/>
    <w:rsid w:val="00214884"/>
    <w:rsid w:val="0021771B"/>
    <w:rsid w:val="002179A5"/>
    <w:rsid w:val="002202D4"/>
    <w:rsid w:val="0022115B"/>
    <w:rsid w:val="00234F12"/>
    <w:rsid w:val="00251AC5"/>
    <w:rsid w:val="00263475"/>
    <w:rsid w:val="00267418"/>
    <w:rsid w:val="00273928"/>
    <w:rsid w:val="002C126E"/>
    <w:rsid w:val="002D0AFD"/>
    <w:rsid w:val="002E7DA5"/>
    <w:rsid w:val="002F1251"/>
    <w:rsid w:val="00306DB2"/>
    <w:rsid w:val="00311AC5"/>
    <w:rsid w:val="00325C02"/>
    <w:rsid w:val="00342BB8"/>
    <w:rsid w:val="00351921"/>
    <w:rsid w:val="00352FD5"/>
    <w:rsid w:val="0035740A"/>
    <w:rsid w:val="003763FE"/>
    <w:rsid w:val="00376D8B"/>
    <w:rsid w:val="0038055F"/>
    <w:rsid w:val="00381C07"/>
    <w:rsid w:val="003A60EF"/>
    <w:rsid w:val="003B1FDA"/>
    <w:rsid w:val="003B390E"/>
    <w:rsid w:val="003B39C1"/>
    <w:rsid w:val="003C26C2"/>
    <w:rsid w:val="003C2DD5"/>
    <w:rsid w:val="003D51D6"/>
    <w:rsid w:val="003D5ED9"/>
    <w:rsid w:val="003E0D7A"/>
    <w:rsid w:val="00407F79"/>
    <w:rsid w:val="00425F91"/>
    <w:rsid w:val="004263BA"/>
    <w:rsid w:val="0043663A"/>
    <w:rsid w:val="00444718"/>
    <w:rsid w:val="00445B76"/>
    <w:rsid w:val="0045099F"/>
    <w:rsid w:val="0045349D"/>
    <w:rsid w:val="00457F14"/>
    <w:rsid w:val="00460560"/>
    <w:rsid w:val="00463AE7"/>
    <w:rsid w:val="00463C59"/>
    <w:rsid w:val="004672BF"/>
    <w:rsid w:val="00480AF6"/>
    <w:rsid w:val="00483A58"/>
    <w:rsid w:val="00484DDE"/>
    <w:rsid w:val="00486B20"/>
    <w:rsid w:val="0048710F"/>
    <w:rsid w:val="0048744D"/>
    <w:rsid w:val="004A0861"/>
    <w:rsid w:val="004A0BBF"/>
    <w:rsid w:val="004B64D0"/>
    <w:rsid w:val="004B708B"/>
    <w:rsid w:val="004C419E"/>
    <w:rsid w:val="004D10CF"/>
    <w:rsid w:val="004E3300"/>
    <w:rsid w:val="004F0946"/>
    <w:rsid w:val="004F68D6"/>
    <w:rsid w:val="004F7063"/>
    <w:rsid w:val="0050258E"/>
    <w:rsid w:val="00505D06"/>
    <w:rsid w:val="0052192C"/>
    <w:rsid w:val="005268B7"/>
    <w:rsid w:val="00532D39"/>
    <w:rsid w:val="005338BF"/>
    <w:rsid w:val="00547155"/>
    <w:rsid w:val="005701E0"/>
    <w:rsid w:val="00586D76"/>
    <w:rsid w:val="0059041E"/>
    <w:rsid w:val="005A4111"/>
    <w:rsid w:val="005A634B"/>
    <w:rsid w:val="005B0171"/>
    <w:rsid w:val="005B4712"/>
    <w:rsid w:val="005B5A8E"/>
    <w:rsid w:val="005C3E65"/>
    <w:rsid w:val="005C5728"/>
    <w:rsid w:val="005D2E65"/>
    <w:rsid w:val="005F3F45"/>
    <w:rsid w:val="006049F5"/>
    <w:rsid w:val="00606286"/>
    <w:rsid w:val="006116A8"/>
    <w:rsid w:val="0061381A"/>
    <w:rsid w:val="006226B0"/>
    <w:rsid w:val="00624EF0"/>
    <w:rsid w:val="00625369"/>
    <w:rsid w:val="0062638A"/>
    <w:rsid w:val="0064354D"/>
    <w:rsid w:val="00652858"/>
    <w:rsid w:val="00654EC0"/>
    <w:rsid w:val="00671231"/>
    <w:rsid w:val="0067208A"/>
    <w:rsid w:val="00683EB6"/>
    <w:rsid w:val="006874DF"/>
    <w:rsid w:val="0068784B"/>
    <w:rsid w:val="00691DAB"/>
    <w:rsid w:val="00692745"/>
    <w:rsid w:val="006A277E"/>
    <w:rsid w:val="006B3FB1"/>
    <w:rsid w:val="006D6A1D"/>
    <w:rsid w:val="006E595C"/>
    <w:rsid w:val="007068B4"/>
    <w:rsid w:val="00706E34"/>
    <w:rsid w:val="00707E20"/>
    <w:rsid w:val="007109C7"/>
    <w:rsid w:val="00741883"/>
    <w:rsid w:val="00745EC6"/>
    <w:rsid w:val="007537EB"/>
    <w:rsid w:val="00754C11"/>
    <w:rsid w:val="00770FC2"/>
    <w:rsid w:val="007731A1"/>
    <w:rsid w:val="00780580"/>
    <w:rsid w:val="00791098"/>
    <w:rsid w:val="007A228D"/>
    <w:rsid w:val="007A53E4"/>
    <w:rsid w:val="007A7F75"/>
    <w:rsid w:val="007B0F85"/>
    <w:rsid w:val="007C01B9"/>
    <w:rsid w:val="007D6A56"/>
    <w:rsid w:val="008062CA"/>
    <w:rsid w:val="00817F4E"/>
    <w:rsid w:val="00851FE8"/>
    <w:rsid w:val="0085561D"/>
    <w:rsid w:val="0085785D"/>
    <w:rsid w:val="00864B06"/>
    <w:rsid w:val="0086712F"/>
    <w:rsid w:val="00875BF5"/>
    <w:rsid w:val="00884F5B"/>
    <w:rsid w:val="0088522C"/>
    <w:rsid w:val="00887D6B"/>
    <w:rsid w:val="00892AF5"/>
    <w:rsid w:val="00897A77"/>
    <w:rsid w:val="00897BFD"/>
    <w:rsid w:val="008A1415"/>
    <w:rsid w:val="008A3F67"/>
    <w:rsid w:val="008A4096"/>
    <w:rsid w:val="008B0EC9"/>
    <w:rsid w:val="008B2BB6"/>
    <w:rsid w:val="008B571F"/>
    <w:rsid w:val="008D06FF"/>
    <w:rsid w:val="008D22F4"/>
    <w:rsid w:val="008E5E8F"/>
    <w:rsid w:val="008E6282"/>
    <w:rsid w:val="008F0C8F"/>
    <w:rsid w:val="008F1C2F"/>
    <w:rsid w:val="009027C3"/>
    <w:rsid w:val="00914D15"/>
    <w:rsid w:val="00923A4F"/>
    <w:rsid w:val="00924435"/>
    <w:rsid w:val="00933E96"/>
    <w:rsid w:val="00936915"/>
    <w:rsid w:val="00956216"/>
    <w:rsid w:val="00957344"/>
    <w:rsid w:val="009644FE"/>
    <w:rsid w:val="00977EC7"/>
    <w:rsid w:val="009840E7"/>
    <w:rsid w:val="00985890"/>
    <w:rsid w:val="00994A36"/>
    <w:rsid w:val="009A01DA"/>
    <w:rsid w:val="009A022A"/>
    <w:rsid w:val="009A06E5"/>
    <w:rsid w:val="009A0D4D"/>
    <w:rsid w:val="009C6496"/>
    <w:rsid w:val="009D12B6"/>
    <w:rsid w:val="009E13F9"/>
    <w:rsid w:val="009E1E0B"/>
    <w:rsid w:val="009E3FF6"/>
    <w:rsid w:val="009F4667"/>
    <w:rsid w:val="00A0493A"/>
    <w:rsid w:val="00A12698"/>
    <w:rsid w:val="00A130ED"/>
    <w:rsid w:val="00A20BBD"/>
    <w:rsid w:val="00A318F8"/>
    <w:rsid w:val="00A4030F"/>
    <w:rsid w:val="00A40488"/>
    <w:rsid w:val="00A41A62"/>
    <w:rsid w:val="00A42AD0"/>
    <w:rsid w:val="00A6091C"/>
    <w:rsid w:val="00A62F2E"/>
    <w:rsid w:val="00A66B1C"/>
    <w:rsid w:val="00A71BF5"/>
    <w:rsid w:val="00A77F0A"/>
    <w:rsid w:val="00A83903"/>
    <w:rsid w:val="00A85996"/>
    <w:rsid w:val="00A90406"/>
    <w:rsid w:val="00AA5CD5"/>
    <w:rsid w:val="00AC0827"/>
    <w:rsid w:val="00AC7D59"/>
    <w:rsid w:val="00AD2C38"/>
    <w:rsid w:val="00AD7E4D"/>
    <w:rsid w:val="00B10800"/>
    <w:rsid w:val="00B12086"/>
    <w:rsid w:val="00B25ACB"/>
    <w:rsid w:val="00B30B8A"/>
    <w:rsid w:val="00B33A86"/>
    <w:rsid w:val="00B366E4"/>
    <w:rsid w:val="00B3697C"/>
    <w:rsid w:val="00B40D65"/>
    <w:rsid w:val="00B55D4E"/>
    <w:rsid w:val="00B7164D"/>
    <w:rsid w:val="00B719C1"/>
    <w:rsid w:val="00B7201A"/>
    <w:rsid w:val="00B835CC"/>
    <w:rsid w:val="00BA1709"/>
    <w:rsid w:val="00BA6A48"/>
    <w:rsid w:val="00BA7138"/>
    <w:rsid w:val="00BB5993"/>
    <w:rsid w:val="00BB7FF8"/>
    <w:rsid w:val="00BC6655"/>
    <w:rsid w:val="00BD432C"/>
    <w:rsid w:val="00BE5638"/>
    <w:rsid w:val="00C07706"/>
    <w:rsid w:val="00C11AC9"/>
    <w:rsid w:val="00C22793"/>
    <w:rsid w:val="00C27FD4"/>
    <w:rsid w:val="00C30CCF"/>
    <w:rsid w:val="00C3717A"/>
    <w:rsid w:val="00C53784"/>
    <w:rsid w:val="00C54404"/>
    <w:rsid w:val="00C544EF"/>
    <w:rsid w:val="00C57F9D"/>
    <w:rsid w:val="00C61006"/>
    <w:rsid w:val="00C765C3"/>
    <w:rsid w:val="00C76ACC"/>
    <w:rsid w:val="00C77E85"/>
    <w:rsid w:val="00C911B1"/>
    <w:rsid w:val="00CA3EA5"/>
    <w:rsid w:val="00CA5EC4"/>
    <w:rsid w:val="00CC290B"/>
    <w:rsid w:val="00CD686B"/>
    <w:rsid w:val="00CE0CFF"/>
    <w:rsid w:val="00CE17CF"/>
    <w:rsid w:val="00CE39BD"/>
    <w:rsid w:val="00CF1062"/>
    <w:rsid w:val="00CF7CA9"/>
    <w:rsid w:val="00D00B26"/>
    <w:rsid w:val="00D01C4C"/>
    <w:rsid w:val="00D05C31"/>
    <w:rsid w:val="00D14FA0"/>
    <w:rsid w:val="00D1668A"/>
    <w:rsid w:val="00D20889"/>
    <w:rsid w:val="00D32CBB"/>
    <w:rsid w:val="00D4176A"/>
    <w:rsid w:val="00D4757E"/>
    <w:rsid w:val="00D54562"/>
    <w:rsid w:val="00D56DFD"/>
    <w:rsid w:val="00D603D8"/>
    <w:rsid w:val="00D61B01"/>
    <w:rsid w:val="00D61F6F"/>
    <w:rsid w:val="00D715DA"/>
    <w:rsid w:val="00D71685"/>
    <w:rsid w:val="00D74D4C"/>
    <w:rsid w:val="00D77ACA"/>
    <w:rsid w:val="00D96874"/>
    <w:rsid w:val="00DA1C15"/>
    <w:rsid w:val="00DA463F"/>
    <w:rsid w:val="00DA6C56"/>
    <w:rsid w:val="00DA7BC3"/>
    <w:rsid w:val="00DA7F38"/>
    <w:rsid w:val="00DC2676"/>
    <w:rsid w:val="00DD0CE5"/>
    <w:rsid w:val="00DD34DA"/>
    <w:rsid w:val="00DD636E"/>
    <w:rsid w:val="00DE3CB2"/>
    <w:rsid w:val="00DF69CC"/>
    <w:rsid w:val="00E04D9F"/>
    <w:rsid w:val="00E15B24"/>
    <w:rsid w:val="00E2180D"/>
    <w:rsid w:val="00E3619C"/>
    <w:rsid w:val="00E4747F"/>
    <w:rsid w:val="00E602D7"/>
    <w:rsid w:val="00E778E2"/>
    <w:rsid w:val="00E87A8E"/>
    <w:rsid w:val="00EA02FA"/>
    <w:rsid w:val="00EA2573"/>
    <w:rsid w:val="00EA70EB"/>
    <w:rsid w:val="00EB61EB"/>
    <w:rsid w:val="00EC1D7E"/>
    <w:rsid w:val="00EC5D2C"/>
    <w:rsid w:val="00EC7E4D"/>
    <w:rsid w:val="00EE1158"/>
    <w:rsid w:val="00EE4E84"/>
    <w:rsid w:val="00EF0989"/>
    <w:rsid w:val="00EF1131"/>
    <w:rsid w:val="00F04759"/>
    <w:rsid w:val="00F07DC7"/>
    <w:rsid w:val="00F13D2D"/>
    <w:rsid w:val="00F610C6"/>
    <w:rsid w:val="00F62312"/>
    <w:rsid w:val="00F679B4"/>
    <w:rsid w:val="00F74ECE"/>
    <w:rsid w:val="00F96840"/>
    <w:rsid w:val="00FA165E"/>
    <w:rsid w:val="00FA2A76"/>
    <w:rsid w:val="00FB53F6"/>
    <w:rsid w:val="00FD524E"/>
    <w:rsid w:val="00FE30C5"/>
    <w:rsid w:val="00FE6538"/>
    <w:rsid w:val="00FF1B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B86283"/>
  <w15:docId w15:val="{1049B71D-B40C-4DC2-A00F-990DDEA7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92643"/>
    <w:pPr>
      <w:bidi/>
    </w:pPr>
    <w:rPr>
      <w:rFonts w:cs="Simplified Arabic"/>
      <w:sz w:val="28"/>
      <w:szCs w:val="28"/>
    </w:rPr>
  </w:style>
  <w:style w:type="paragraph" w:styleId="berschrift1">
    <w:name w:val="heading 1"/>
    <w:basedOn w:val="Standard"/>
    <w:next w:val="Standard"/>
    <w:link w:val="berschrift1Zchn"/>
    <w:qFormat/>
    <w:rsid w:val="00D74D4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unhideWhenUsed/>
    <w:qFormat/>
    <w:rsid w:val="002F125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nhideWhenUsed/>
    <w:qFormat/>
    <w:rsid w:val="002F125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aliases w:val="Footnote Text Char Char,Footnote Text Char Char Char Char,Footnote Text Char Char Char Char Char Char Char,Footnote Text Char Char Char,Footnote Text Char Char Char Char Char Char Char Char Char Char Char,Char"/>
    <w:basedOn w:val="Standard"/>
    <w:link w:val="FunotentextZchn"/>
    <w:rsid w:val="00C57F9D"/>
    <w:rPr>
      <w:sz w:val="20"/>
      <w:szCs w:val="20"/>
    </w:rPr>
  </w:style>
  <w:style w:type="character" w:customStyle="1" w:styleId="FunotentextZchn">
    <w:name w:val="Fußnotentext Zchn"/>
    <w:aliases w:val="Footnote Text Char Char Zchn,Footnote Text Char Char Char Char Zchn,Footnote Text Char Char Char Char Char Char Char Zchn,Footnote Text Char Char Char Zchn,Footnote Text Char Char Char Char Char Char Char Char Char Char Char Zchn"/>
    <w:basedOn w:val="Absatz-Standardschriftart"/>
    <w:link w:val="Funotentext"/>
    <w:rsid w:val="00C57F9D"/>
    <w:rPr>
      <w:rFonts w:cs="Simplified Arabic"/>
    </w:rPr>
  </w:style>
  <w:style w:type="character" w:styleId="Funotenzeichen">
    <w:name w:val="footnote reference"/>
    <w:basedOn w:val="Absatz-Standardschriftart"/>
    <w:rsid w:val="00C57F9D"/>
    <w:rPr>
      <w:vertAlign w:val="superscript"/>
    </w:rPr>
  </w:style>
  <w:style w:type="character" w:styleId="Hyperlink">
    <w:name w:val="Hyperlink"/>
    <w:basedOn w:val="Absatz-Standardschriftart"/>
    <w:rsid w:val="00C77E85"/>
    <w:rPr>
      <w:color w:val="0000FF" w:themeColor="hyperlink"/>
      <w:u w:val="single"/>
    </w:rPr>
  </w:style>
  <w:style w:type="paragraph" w:styleId="Listenabsatz">
    <w:name w:val="List Paragraph"/>
    <w:basedOn w:val="Standard"/>
    <w:uiPriority w:val="34"/>
    <w:qFormat/>
    <w:rsid w:val="007731A1"/>
    <w:pPr>
      <w:ind w:left="720"/>
      <w:contextualSpacing/>
    </w:pPr>
  </w:style>
  <w:style w:type="table" w:styleId="Tabellenraster">
    <w:name w:val="Table Grid"/>
    <w:basedOn w:val="NormaleTabelle"/>
    <w:rsid w:val="00FE3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8F0C8F"/>
    <w:rPr>
      <w:rFonts w:ascii="Tahoma" w:hAnsi="Tahoma" w:cs="Tahoma"/>
      <w:sz w:val="16"/>
      <w:szCs w:val="16"/>
    </w:rPr>
  </w:style>
  <w:style w:type="character" w:customStyle="1" w:styleId="SprechblasentextZchn">
    <w:name w:val="Sprechblasentext Zchn"/>
    <w:basedOn w:val="Absatz-Standardschriftart"/>
    <w:link w:val="Sprechblasentext"/>
    <w:rsid w:val="008F0C8F"/>
    <w:rPr>
      <w:rFonts w:ascii="Tahoma" w:hAnsi="Tahoma" w:cs="Tahoma"/>
      <w:sz w:val="16"/>
      <w:szCs w:val="16"/>
    </w:rPr>
  </w:style>
  <w:style w:type="paragraph" w:styleId="Endnotentext">
    <w:name w:val="endnote text"/>
    <w:basedOn w:val="Standard"/>
    <w:link w:val="EndnotentextZchn"/>
    <w:rsid w:val="001C4F9F"/>
    <w:rPr>
      <w:rFonts w:cs="Times New Roman"/>
      <w:sz w:val="20"/>
      <w:szCs w:val="20"/>
    </w:rPr>
  </w:style>
  <w:style w:type="character" w:customStyle="1" w:styleId="EndnotentextZchn">
    <w:name w:val="Endnotentext Zchn"/>
    <w:basedOn w:val="Absatz-Standardschriftart"/>
    <w:link w:val="Endnotentext"/>
    <w:rsid w:val="001C4F9F"/>
  </w:style>
  <w:style w:type="character" w:styleId="Endnotenzeichen">
    <w:name w:val="endnote reference"/>
    <w:rsid w:val="001C4F9F"/>
    <w:rPr>
      <w:vertAlign w:val="superscript"/>
    </w:rPr>
  </w:style>
  <w:style w:type="paragraph" w:styleId="Kopfzeile">
    <w:name w:val="header"/>
    <w:basedOn w:val="Standard"/>
    <w:link w:val="KopfzeileZchn"/>
    <w:uiPriority w:val="99"/>
    <w:rsid w:val="00864B06"/>
    <w:pPr>
      <w:tabs>
        <w:tab w:val="center" w:pos="4153"/>
        <w:tab w:val="right" w:pos="8306"/>
      </w:tabs>
    </w:pPr>
  </w:style>
  <w:style w:type="character" w:customStyle="1" w:styleId="KopfzeileZchn">
    <w:name w:val="Kopfzeile Zchn"/>
    <w:basedOn w:val="Absatz-Standardschriftart"/>
    <w:link w:val="Kopfzeile"/>
    <w:uiPriority w:val="99"/>
    <w:rsid w:val="00864B06"/>
    <w:rPr>
      <w:rFonts w:cs="Simplified Arabic"/>
      <w:sz w:val="28"/>
      <w:szCs w:val="28"/>
    </w:rPr>
  </w:style>
  <w:style w:type="paragraph" w:styleId="Fuzeile">
    <w:name w:val="footer"/>
    <w:basedOn w:val="Standard"/>
    <w:link w:val="FuzeileZchn"/>
    <w:uiPriority w:val="99"/>
    <w:rsid w:val="00864B06"/>
    <w:pPr>
      <w:tabs>
        <w:tab w:val="center" w:pos="4153"/>
        <w:tab w:val="right" w:pos="8306"/>
      </w:tabs>
    </w:pPr>
  </w:style>
  <w:style w:type="character" w:customStyle="1" w:styleId="FuzeileZchn">
    <w:name w:val="Fußzeile Zchn"/>
    <w:basedOn w:val="Absatz-Standardschriftart"/>
    <w:link w:val="Fuzeile"/>
    <w:uiPriority w:val="99"/>
    <w:rsid w:val="00864B06"/>
    <w:rPr>
      <w:rFonts w:cs="Simplified Arabic"/>
      <w:sz w:val="28"/>
      <w:szCs w:val="28"/>
    </w:rPr>
  </w:style>
  <w:style w:type="character" w:customStyle="1" w:styleId="berschrift1Zchn">
    <w:name w:val="Überschrift 1 Zchn"/>
    <w:basedOn w:val="Absatz-Standardschriftart"/>
    <w:link w:val="berschrift1"/>
    <w:rsid w:val="00D74D4C"/>
    <w:rPr>
      <w:rFonts w:asciiTheme="majorHAnsi" w:eastAsiaTheme="majorEastAsia" w:hAnsiTheme="majorHAnsi" w:cstheme="majorBidi"/>
      <w:color w:val="365F91" w:themeColor="accent1" w:themeShade="BF"/>
      <w:sz w:val="32"/>
      <w:szCs w:val="32"/>
    </w:rPr>
  </w:style>
  <w:style w:type="character" w:customStyle="1" w:styleId="berschrift3Zchn">
    <w:name w:val="Überschrift 3 Zchn"/>
    <w:basedOn w:val="Absatz-Standardschriftart"/>
    <w:link w:val="berschrift3"/>
    <w:rsid w:val="002F1251"/>
    <w:rPr>
      <w:rFonts w:asciiTheme="majorHAnsi" w:eastAsiaTheme="majorEastAsia" w:hAnsiTheme="majorHAnsi" w:cstheme="majorBidi"/>
      <w:color w:val="243F60" w:themeColor="accent1" w:themeShade="7F"/>
      <w:sz w:val="24"/>
      <w:szCs w:val="24"/>
    </w:rPr>
  </w:style>
  <w:style w:type="character" w:customStyle="1" w:styleId="berschrift4Zchn">
    <w:name w:val="Überschrift 4 Zchn"/>
    <w:basedOn w:val="Absatz-Standardschriftart"/>
    <w:link w:val="berschrift4"/>
    <w:rsid w:val="002F1251"/>
    <w:rPr>
      <w:rFonts w:asciiTheme="majorHAnsi" w:eastAsiaTheme="majorEastAsia" w:hAnsiTheme="majorHAnsi" w:cstheme="majorBidi"/>
      <w:i/>
      <w:iCs/>
      <w:color w:val="365F91" w:themeColor="accent1" w:themeShade="BF"/>
      <w:sz w:val="28"/>
      <w:szCs w:val="28"/>
    </w:rPr>
  </w:style>
  <w:style w:type="paragraph" w:styleId="Datum">
    <w:name w:val="Date"/>
    <w:basedOn w:val="Standard"/>
    <w:next w:val="Standard"/>
    <w:link w:val="DatumZchn"/>
    <w:rsid w:val="002F1251"/>
  </w:style>
  <w:style w:type="character" w:customStyle="1" w:styleId="DatumZchn">
    <w:name w:val="Datum Zchn"/>
    <w:basedOn w:val="Absatz-Standardschriftart"/>
    <w:link w:val="Datum"/>
    <w:rsid w:val="002F1251"/>
    <w:rPr>
      <w:rFonts w:cs="Simplified Arabic"/>
      <w:sz w:val="28"/>
      <w:szCs w:val="28"/>
    </w:rPr>
  </w:style>
  <w:style w:type="paragraph" w:styleId="Aufzhlungszeichen2">
    <w:name w:val="List Bullet 2"/>
    <w:basedOn w:val="Standard"/>
    <w:rsid w:val="002F1251"/>
    <w:pPr>
      <w:numPr>
        <w:numId w:val="8"/>
      </w:numPr>
      <w:contextualSpacing/>
    </w:pPr>
  </w:style>
  <w:style w:type="paragraph" w:styleId="Beschriftung">
    <w:name w:val="caption"/>
    <w:basedOn w:val="Standard"/>
    <w:next w:val="Standard"/>
    <w:unhideWhenUsed/>
    <w:qFormat/>
    <w:rsid w:val="002F1251"/>
    <w:pPr>
      <w:spacing w:after="200"/>
    </w:pPr>
    <w:rPr>
      <w:i/>
      <w:iCs/>
      <w:color w:val="1F497D" w:themeColor="text2"/>
      <w:sz w:val="18"/>
      <w:szCs w:val="18"/>
    </w:rPr>
  </w:style>
  <w:style w:type="paragraph" w:styleId="Textkrper">
    <w:name w:val="Body Text"/>
    <w:basedOn w:val="Standard"/>
    <w:link w:val="TextkrperZchn"/>
    <w:rsid w:val="002F1251"/>
    <w:pPr>
      <w:spacing w:after="120"/>
    </w:pPr>
  </w:style>
  <w:style w:type="character" w:customStyle="1" w:styleId="TextkrperZchn">
    <w:name w:val="Textkörper Zchn"/>
    <w:basedOn w:val="Absatz-Standardschriftart"/>
    <w:link w:val="Textkrper"/>
    <w:rsid w:val="002F1251"/>
    <w:rPr>
      <w:rFonts w:cs="Simplified Arabic"/>
      <w:sz w:val="28"/>
      <w:szCs w:val="28"/>
    </w:rPr>
  </w:style>
  <w:style w:type="paragraph" w:styleId="Textkrper-Zeileneinzug">
    <w:name w:val="Body Text Indent"/>
    <w:basedOn w:val="Standard"/>
    <w:link w:val="Textkrper-ZeileneinzugZchn"/>
    <w:rsid w:val="002F1251"/>
    <w:pPr>
      <w:spacing w:after="120"/>
      <w:ind w:left="283"/>
    </w:pPr>
  </w:style>
  <w:style w:type="character" w:customStyle="1" w:styleId="Textkrper-ZeileneinzugZchn">
    <w:name w:val="Textkörper-Zeileneinzug Zchn"/>
    <w:basedOn w:val="Absatz-Standardschriftart"/>
    <w:link w:val="Textkrper-Zeileneinzug"/>
    <w:rsid w:val="002F1251"/>
    <w:rPr>
      <w:rFonts w:cs="Simplified Arabic"/>
      <w:sz w:val="28"/>
      <w:szCs w:val="28"/>
    </w:rPr>
  </w:style>
  <w:style w:type="paragraph" w:styleId="Textkrper-Erstzeileneinzug">
    <w:name w:val="Body Text First Indent"/>
    <w:basedOn w:val="Textkrper"/>
    <w:link w:val="Textkrper-ErstzeileneinzugZchn"/>
    <w:rsid w:val="002F1251"/>
    <w:pPr>
      <w:spacing w:after="0"/>
      <w:ind w:firstLine="360"/>
    </w:pPr>
  </w:style>
  <w:style w:type="character" w:customStyle="1" w:styleId="Textkrper-ErstzeileneinzugZchn">
    <w:name w:val="Textkörper-Erstzeileneinzug Zchn"/>
    <w:basedOn w:val="TextkrperZchn"/>
    <w:link w:val="Textkrper-Erstzeileneinzug"/>
    <w:rsid w:val="002F1251"/>
    <w:rPr>
      <w:rFonts w:cs="Simplified Arabic"/>
      <w:sz w:val="28"/>
      <w:szCs w:val="28"/>
    </w:rPr>
  </w:style>
  <w:style w:type="paragraph" w:styleId="Textkrper-Erstzeileneinzug2">
    <w:name w:val="Body Text First Indent 2"/>
    <w:basedOn w:val="Textkrper-Zeileneinzug"/>
    <w:link w:val="Textkrper-Erstzeileneinzug2Zchn"/>
    <w:rsid w:val="002F1251"/>
    <w:pPr>
      <w:spacing w:after="0"/>
      <w:ind w:left="360" w:firstLine="360"/>
    </w:pPr>
  </w:style>
  <w:style w:type="character" w:customStyle="1" w:styleId="Textkrper-Erstzeileneinzug2Zchn">
    <w:name w:val="Textkörper-Erstzeileneinzug 2 Zchn"/>
    <w:basedOn w:val="Textkrper-ZeileneinzugZchn"/>
    <w:link w:val="Textkrper-Erstzeileneinzug2"/>
    <w:rsid w:val="002F1251"/>
    <w:rPr>
      <w:rFonts w:cs="Simplified Arabic"/>
      <w:sz w:val="28"/>
      <w:szCs w:val="28"/>
    </w:rPr>
  </w:style>
  <w:style w:type="character" w:styleId="NichtaufgelsteErwhnung">
    <w:name w:val="Unresolved Mention"/>
    <w:basedOn w:val="Absatz-Standardschriftart"/>
    <w:uiPriority w:val="99"/>
    <w:semiHidden/>
    <w:unhideWhenUsed/>
    <w:rsid w:val="002F1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764176">
      <w:bodyDiv w:val="1"/>
      <w:marLeft w:val="0"/>
      <w:marRight w:val="0"/>
      <w:marTop w:val="0"/>
      <w:marBottom w:val="0"/>
      <w:divBdr>
        <w:top w:val="none" w:sz="0" w:space="0" w:color="auto"/>
        <w:left w:val="none" w:sz="0" w:space="0" w:color="auto"/>
        <w:bottom w:val="none" w:sz="0" w:space="0" w:color="auto"/>
        <w:right w:val="none" w:sz="0" w:space="0" w:color="auto"/>
      </w:divBdr>
    </w:div>
    <w:div w:id="200244457">
      <w:bodyDiv w:val="1"/>
      <w:marLeft w:val="0"/>
      <w:marRight w:val="0"/>
      <w:marTop w:val="0"/>
      <w:marBottom w:val="0"/>
      <w:divBdr>
        <w:top w:val="none" w:sz="0" w:space="0" w:color="auto"/>
        <w:left w:val="none" w:sz="0" w:space="0" w:color="auto"/>
        <w:bottom w:val="none" w:sz="0" w:space="0" w:color="auto"/>
        <w:right w:val="none" w:sz="0" w:space="0" w:color="auto"/>
      </w:divBdr>
    </w:div>
    <w:div w:id="270624326">
      <w:bodyDiv w:val="1"/>
      <w:marLeft w:val="0"/>
      <w:marRight w:val="0"/>
      <w:marTop w:val="0"/>
      <w:marBottom w:val="0"/>
      <w:divBdr>
        <w:top w:val="none" w:sz="0" w:space="0" w:color="auto"/>
        <w:left w:val="none" w:sz="0" w:space="0" w:color="auto"/>
        <w:bottom w:val="none" w:sz="0" w:space="0" w:color="auto"/>
        <w:right w:val="none" w:sz="0" w:space="0" w:color="auto"/>
      </w:divBdr>
    </w:div>
    <w:div w:id="336736105">
      <w:bodyDiv w:val="1"/>
      <w:marLeft w:val="0"/>
      <w:marRight w:val="0"/>
      <w:marTop w:val="0"/>
      <w:marBottom w:val="0"/>
      <w:divBdr>
        <w:top w:val="none" w:sz="0" w:space="0" w:color="auto"/>
        <w:left w:val="none" w:sz="0" w:space="0" w:color="auto"/>
        <w:bottom w:val="none" w:sz="0" w:space="0" w:color="auto"/>
        <w:right w:val="none" w:sz="0" w:space="0" w:color="auto"/>
      </w:divBdr>
    </w:div>
    <w:div w:id="415321645">
      <w:bodyDiv w:val="1"/>
      <w:marLeft w:val="0"/>
      <w:marRight w:val="0"/>
      <w:marTop w:val="0"/>
      <w:marBottom w:val="0"/>
      <w:divBdr>
        <w:top w:val="none" w:sz="0" w:space="0" w:color="auto"/>
        <w:left w:val="none" w:sz="0" w:space="0" w:color="auto"/>
        <w:bottom w:val="none" w:sz="0" w:space="0" w:color="auto"/>
        <w:right w:val="none" w:sz="0" w:space="0" w:color="auto"/>
      </w:divBdr>
    </w:div>
    <w:div w:id="448819483">
      <w:bodyDiv w:val="1"/>
      <w:marLeft w:val="0"/>
      <w:marRight w:val="0"/>
      <w:marTop w:val="0"/>
      <w:marBottom w:val="0"/>
      <w:divBdr>
        <w:top w:val="none" w:sz="0" w:space="0" w:color="auto"/>
        <w:left w:val="none" w:sz="0" w:space="0" w:color="auto"/>
        <w:bottom w:val="none" w:sz="0" w:space="0" w:color="auto"/>
        <w:right w:val="none" w:sz="0" w:space="0" w:color="auto"/>
      </w:divBdr>
    </w:div>
    <w:div w:id="463350492">
      <w:bodyDiv w:val="1"/>
      <w:marLeft w:val="0"/>
      <w:marRight w:val="0"/>
      <w:marTop w:val="0"/>
      <w:marBottom w:val="0"/>
      <w:divBdr>
        <w:top w:val="none" w:sz="0" w:space="0" w:color="auto"/>
        <w:left w:val="none" w:sz="0" w:space="0" w:color="auto"/>
        <w:bottom w:val="none" w:sz="0" w:space="0" w:color="auto"/>
        <w:right w:val="none" w:sz="0" w:space="0" w:color="auto"/>
      </w:divBdr>
    </w:div>
    <w:div w:id="512689562">
      <w:bodyDiv w:val="1"/>
      <w:marLeft w:val="0"/>
      <w:marRight w:val="0"/>
      <w:marTop w:val="0"/>
      <w:marBottom w:val="0"/>
      <w:divBdr>
        <w:top w:val="none" w:sz="0" w:space="0" w:color="auto"/>
        <w:left w:val="none" w:sz="0" w:space="0" w:color="auto"/>
        <w:bottom w:val="none" w:sz="0" w:space="0" w:color="auto"/>
        <w:right w:val="none" w:sz="0" w:space="0" w:color="auto"/>
      </w:divBdr>
    </w:div>
    <w:div w:id="568540326">
      <w:bodyDiv w:val="1"/>
      <w:marLeft w:val="0"/>
      <w:marRight w:val="0"/>
      <w:marTop w:val="0"/>
      <w:marBottom w:val="0"/>
      <w:divBdr>
        <w:top w:val="none" w:sz="0" w:space="0" w:color="auto"/>
        <w:left w:val="none" w:sz="0" w:space="0" w:color="auto"/>
        <w:bottom w:val="none" w:sz="0" w:space="0" w:color="auto"/>
        <w:right w:val="none" w:sz="0" w:space="0" w:color="auto"/>
      </w:divBdr>
    </w:div>
    <w:div w:id="573974410">
      <w:bodyDiv w:val="1"/>
      <w:marLeft w:val="0"/>
      <w:marRight w:val="0"/>
      <w:marTop w:val="0"/>
      <w:marBottom w:val="0"/>
      <w:divBdr>
        <w:top w:val="none" w:sz="0" w:space="0" w:color="auto"/>
        <w:left w:val="none" w:sz="0" w:space="0" w:color="auto"/>
        <w:bottom w:val="none" w:sz="0" w:space="0" w:color="auto"/>
        <w:right w:val="none" w:sz="0" w:space="0" w:color="auto"/>
      </w:divBdr>
    </w:div>
    <w:div w:id="649939262">
      <w:bodyDiv w:val="1"/>
      <w:marLeft w:val="0"/>
      <w:marRight w:val="0"/>
      <w:marTop w:val="0"/>
      <w:marBottom w:val="0"/>
      <w:divBdr>
        <w:top w:val="none" w:sz="0" w:space="0" w:color="auto"/>
        <w:left w:val="none" w:sz="0" w:space="0" w:color="auto"/>
        <w:bottom w:val="none" w:sz="0" w:space="0" w:color="auto"/>
        <w:right w:val="none" w:sz="0" w:space="0" w:color="auto"/>
      </w:divBdr>
    </w:div>
    <w:div w:id="734398755">
      <w:bodyDiv w:val="1"/>
      <w:marLeft w:val="0"/>
      <w:marRight w:val="0"/>
      <w:marTop w:val="0"/>
      <w:marBottom w:val="0"/>
      <w:divBdr>
        <w:top w:val="none" w:sz="0" w:space="0" w:color="auto"/>
        <w:left w:val="none" w:sz="0" w:space="0" w:color="auto"/>
        <w:bottom w:val="none" w:sz="0" w:space="0" w:color="auto"/>
        <w:right w:val="none" w:sz="0" w:space="0" w:color="auto"/>
      </w:divBdr>
    </w:div>
    <w:div w:id="846559647">
      <w:bodyDiv w:val="1"/>
      <w:marLeft w:val="0"/>
      <w:marRight w:val="0"/>
      <w:marTop w:val="0"/>
      <w:marBottom w:val="0"/>
      <w:divBdr>
        <w:top w:val="none" w:sz="0" w:space="0" w:color="auto"/>
        <w:left w:val="none" w:sz="0" w:space="0" w:color="auto"/>
        <w:bottom w:val="none" w:sz="0" w:space="0" w:color="auto"/>
        <w:right w:val="none" w:sz="0" w:space="0" w:color="auto"/>
      </w:divBdr>
    </w:div>
    <w:div w:id="915285396">
      <w:bodyDiv w:val="1"/>
      <w:marLeft w:val="0"/>
      <w:marRight w:val="0"/>
      <w:marTop w:val="0"/>
      <w:marBottom w:val="0"/>
      <w:divBdr>
        <w:top w:val="none" w:sz="0" w:space="0" w:color="auto"/>
        <w:left w:val="none" w:sz="0" w:space="0" w:color="auto"/>
        <w:bottom w:val="none" w:sz="0" w:space="0" w:color="auto"/>
        <w:right w:val="none" w:sz="0" w:space="0" w:color="auto"/>
      </w:divBdr>
    </w:div>
    <w:div w:id="1020467564">
      <w:bodyDiv w:val="1"/>
      <w:marLeft w:val="0"/>
      <w:marRight w:val="0"/>
      <w:marTop w:val="0"/>
      <w:marBottom w:val="0"/>
      <w:divBdr>
        <w:top w:val="none" w:sz="0" w:space="0" w:color="auto"/>
        <w:left w:val="none" w:sz="0" w:space="0" w:color="auto"/>
        <w:bottom w:val="none" w:sz="0" w:space="0" w:color="auto"/>
        <w:right w:val="none" w:sz="0" w:space="0" w:color="auto"/>
      </w:divBdr>
    </w:div>
    <w:div w:id="1323702798">
      <w:bodyDiv w:val="1"/>
      <w:marLeft w:val="0"/>
      <w:marRight w:val="0"/>
      <w:marTop w:val="0"/>
      <w:marBottom w:val="0"/>
      <w:divBdr>
        <w:top w:val="none" w:sz="0" w:space="0" w:color="auto"/>
        <w:left w:val="none" w:sz="0" w:space="0" w:color="auto"/>
        <w:bottom w:val="none" w:sz="0" w:space="0" w:color="auto"/>
        <w:right w:val="none" w:sz="0" w:space="0" w:color="auto"/>
      </w:divBdr>
    </w:div>
    <w:div w:id="1392655455">
      <w:bodyDiv w:val="1"/>
      <w:marLeft w:val="0"/>
      <w:marRight w:val="0"/>
      <w:marTop w:val="0"/>
      <w:marBottom w:val="0"/>
      <w:divBdr>
        <w:top w:val="none" w:sz="0" w:space="0" w:color="auto"/>
        <w:left w:val="none" w:sz="0" w:space="0" w:color="auto"/>
        <w:bottom w:val="none" w:sz="0" w:space="0" w:color="auto"/>
        <w:right w:val="none" w:sz="0" w:space="0" w:color="auto"/>
      </w:divBdr>
    </w:div>
    <w:div w:id="1544823904">
      <w:bodyDiv w:val="1"/>
      <w:marLeft w:val="0"/>
      <w:marRight w:val="0"/>
      <w:marTop w:val="0"/>
      <w:marBottom w:val="0"/>
      <w:divBdr>
        <w:top w:val="none" w:sz="0" w:space="0" w:color="auto"/>
        <w:left w:val="none" w:sz="0" w:space="0" w:color="auto"/>
        <w:bottom w:val="none" w:sz="0" w:space="0" w:color="auto"/>
        <w:right w:val="none" w:sz="0" w:space="0" w:color="auto"/>
      </w:divBdr>
    </w:div>
    <w:div w:id="1608196397">
      <w:bodyDiv w:val="1"/>
      <w:marLeft w:val="0"/>
      <w:marRight w:val="0"/>
      <w:marTop w:val="0"/>
      <w:marBottom w:val="0"/>
      <w:divBdr>
        <w:top w:val="none" w:sz="0" w:space="0" w:color="auto"/>
        <w:left w:val="none" w:sz="0" w:space="0" w:color="auto"/>
        <w:bottom w:val="none" w:sz="0" w:space="0" w:color="auto"/>
        <w:right w:val="none" w:sz="0" w:space="0" w:color="auto"/>
      </w:divBdr>
    </w:div>
    <w:div w:id="2005358505">
      <w:bodyDiv w:val="1"/>
      <w:marLeft w:val="0"/>
      <w:marRight w:val="0"/>
      <w:marTop w:val="0"/>
      <w:marBottom w:val="0"/>
      <w:divBdr>
        <w:top w:val="none" w:sz="0" w:space="0" w:color="auto"/>
        <w:left w:val="none" w:sz="0" w:space="0" w:color="auto"/>
        <w:bottom w:val="none" w:sz="0" w:space="0" w:color="auto"/>
        <w:right w:val="none" w:sz="0" w:space="0" w:color="auto"/>
      </w:divBdr>
    </w:div>
    <w:div w:id="2013794162">
      <w:bodyDiv w:val="1"/>
      <w:marLeft w:val="0"/>
      <w:marRight w:val="0"/>
      <w:marTop w:val="0"/>
      <w:marBottom w:val="0"/>
      <w:divBdr>
        <w:top w:val="none" w:sz="0" w:space="0" w:color="auto"/>
        <w:left w:val="none" w:sz="0" w:space="0" w:color="auto"/>
        <w:bottom w:val="none" w:sz="0" w:space="0" w:color="auto"/>
        <w:right w:val="none" w:sz="0" w:space="0" w:color="auto"/>
      </w:divBdr>
    </w:div>
    <w:div w:id="204008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iraqieconomists.net/a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in.gc.ca/pub/pdfs/wp2001-16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lenovo\Desktop\&#1575;&#1604;&#1575;&#1587;&#1578;&#1583;&#1575;&#1605;&#1577;%202015%2020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enovo\Desktop\&#1575;&#1604;&#1575;&#1587;&#1578;&#1583;&#1575;&#1605;&#1577;%202015%2020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lenovo\Desktop\&#1575;&#1604;&#1575;&#1587;&#1578;&#1583;&#1575;&#1605;&#1577;%202015%20202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lenovo\Desktop\&#1575;&#1604;&#1575;&#1587;&#1578;&#1583;&#1575;&#1605;&#1577;%202015%20202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lenovo\Desktop\&#1575;&#1604;&#1575;&#1587;&#1578;&#1583;&#1575;&#1605;&#1577;%202015%20202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lenovo\Desktop\&#1575;&#1604;&#1575;&#1587;&#1578;&#1583;&#1575;&#1605;&#1577;%202015%202022.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barChart>
        <c:barDir val="col"/>
        <c:grouping val="clustered"/>
        <c:varyColors val="0"/>
        <c:ser>
          <c:idx val="0"/>
          <c:order val="0"/>
          <c:tx>
            <c:strRef>
              <c:f>'النفقات التشغيلية'!$I$3</c:f>
              <c:strCache>
                <c:ptCount val="1"/>
                <c:pt idx="0">
                  <c:v>التشغيلية المخططة</c:v>
                </c:pt>
              </c:strCache>
            </c:strRef>
          </c:tx>
          <c:spPr>
            <a:solidFill>
              <a:schemeClr val="accent1"/>
            </a:solidFill>
            <a:ln>
              <a:noFill/>
            </a:ln>
            <a:effectLst/>
          </c:spPr>
          <c:invertIfNegative val="0"/>
          <c:cat>
            <c:numRef>
              <c:f>'النفقات التشغيلية'!$H$4:$H$12</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'النفقات التشغيلية'!$I$4:$I$12</c:f>
              <c:numCache>
                <c:formatCode>General</c:formatCode>
                <c:ptCount val="9"/>
                <c:pt idx="0">
                  <c:v>78248</c:v>
                </c:pt>
                <c:pt idx="1">
                  <c:v>80149</c:v>
                </c:pt>
                <c:pt idx="2">
                  <c:v>78558</c:v>
                </c:pt>
                <c:pt idx="3">
                  <c:v>79508</c:v>
                </c:pt>
                <c:pt idx="4">
                  <c:v>100059</c:v>
                </c:pt>
                <c:pt idx="6">
                  <c:v>90559</c:v>
                </c:pt>
                <c:pt idx="8">
                  <c:v>149560</c:v>
                </c:pt>
              </c:numCache>
            </c:numRef>
          </c:val>
          <c:extLst>
            <c:ext xmlns:c16="http://schemas.microsoft.com/office/drawing/2014/chart" uri="{C3380CC4-5D6E-409C-BE32-E72D297353CC}">
              <c16:uniqueId val="{00000000-948F-4D24-8477-FCB0CF422FF4}"/>
            </c:ext>
          </c:extLst>
        </c:ser>
        <c:ser>
          <c:idx val="1"/>
          <c:order val="1"/>
          <c:tx>
            <c:strRef>
              <c:f>'النفقات التشغيلية'!$J$3</c:f>
              <c:strCache>
                <c:ptCount val="1"/>
                <c:pt idx="0">
                  <c:v>التشغيلية الفعلية</c:v>
                </c:pt>
              </c:strCache>
            </c:strRef>
          </c:tx>
          <c:spPr>
            <a:solidFill>
              <a:schemeClr val="accent2"/>
            </a:solidFill>
            <a:ln>
              <a:noFill/>
            </a:ln>
            <a:effectLst/>
          </c:spPr>
          <c:invertIfNegative val="0"/>
          <c:cat>
            <c:numRef>
              <c:f>'النفقات التشغيلية'!$H$4:$H$12</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'النفقات التشغيلية'!$J$4:$J$12</c:f>
              <c:numCache>
                <c:formatCode>General</c:formatCode>
                <c:ptCount val="9"/>
                <c:pt idx="0">
                  <c:v>51833</c:v>
                </c:pt>
                <c:pt idx="1">
                  <c:v>51173</c:v>
                </c:pt>
                <c:pt idx="2">
                  <c:v>75490</c:v>
                </c:pt>
                <c:pt idx="3">
                  <c:v>80873</c:v>
                </c:pt>
                <c:pt idx="4">
                  <c:v>111724</c:v>
                </c:pt>
                <c:pt idx="5">
                  <c:v>72874</c:v>
                </c:pt>
                <c:pt idx="6">
                  <c:v>89527</c:v>
                </c:pt>
                <c:pt idx="7">
                  <c:v>104941</c:v>
                </c:pt>
                <c:pt idx="8">
                  <c:v>118243</c:v>
                </c:pt>
              </c:numCache>
            </c:numRef>
          </c:val>
          <c:extLst>
            <c:ext xmlns:c16="http://schemas.microsoft.com/office/drawing/2014/chart" uri="{C3380CC4-5D6E-409C-BE32-E72D297353CC}">
              <c16:uniqueId val="{00000001-948F-4D24-8477-FCB0CF422FF4}"/>
            </c:ext>
          </c:extLst>
        </c:ser>
        <c:dLbls>
          <c:showLegendKey val="0"/>
          <c:showVal val="0"/>
          <c:showCatName val="0"/>
          <c:showSerName val="0"/>
          <c:showPercent val="0"/>
          <c:showBubbleSize val="0"/>
        </c:dLbls>
        <c:gapWidth val="219"/>
        <c:overlap val="-27"/>
        <c:axId val="747446223"/>
        <c:axId val="747438543"/>
      </c:barChart>
      <c:catAx>
        <c:axId val="7474462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747438543"/>
        <c:crosses val="autoZero"/>
        <c:auto val="1"/>
        <c:lblAlgn val="ctr"/>
        <c:lblOffset val="100"/>
        <c:noMultiLvlLbl val="0"/>
      </c:catAx>
      <c:valAx>
        <c:axId val="7474385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747446223"/>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de-DE"/>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scatterChart>
        <c:scatterStyle val="lineMarker"/>
        <c:varyColors val="0"/>
        <c:ser>
          <c:idx val="0"/>
          <c:order val="0"/>
          <c:tx>
            <c:strRef>
              <c:f>'سعر النفط'!$B$13</c:f>
              <c:strCache>
                <c:ptCount val="1"/>
                <c:pt idx="0">
                  <c:v>سعر اللنفط</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'سعر النفط'!$A$14:$A$20</c:f>
              <c:numCache>
                <c:formatCode>General</c:formatCode>
                <c:ptCount val="7"/>
                <c:pt idx="0">
                  <c:v>2015</c:v>
                </c:pt>
                <c:pt idx="1">
                  <c:v>2016</c:v>
                </c:pt>
                <c:pt idx="2">
                  <c:v>2017</c:v>
                </c:pt>
                <c:pt idx="3">
                  <c:v>2018</c:v>
                </c:pt>
                <c:pt idx="4">
                  <c:v>2019</c:v>
                </c:pt>
                <c:pt idx="5">
                  <c:v>2021</c:v>
                </c:pt>
                <c:pt idx="6">
                  <c:v>2023</c:v>
                </c:pt>
              </c:numCache>
            </c:numRef>
          </c:xVal>
          <c:yVal>
            <c:numRef>
              <c:f>'سعر النفط'!$B$14:$B$20</c:f>
              <c:numCache>
                <c:formatCode>General</c:formatCode>
                <c:ptCount val="7"/>
                <c:pt idx="0">
                  <c:v>56</c:v>
                </c:pt>
                <c:pt idx="1">
                  <c:v>45</c:v>
                </c:pt>
                <c:pt idx="2">
                  <c:v>44.4</c:v>
                </c:pt>
                <c:pt idx="3">
                  <c:v>46</c:v>
                </c:pt>
                <c:pt idx="4">
                  <c:v>56</c:v>
                </c:pt>
                <c:pt idx="5">
                  <c:v>45</c:v>
                </c:pt>
                <c:pt idx="6">
                  <c:v>70</c:v>
                </c:pt>
              </c:numCache>
            </c:numRef>
          </c:yVal>
          <c:smooth val="0"/>
          <c:extLst>
            <c:ext xmlns:c16="http://schemas.microsoft.com/office/drawing/2014/chart" uri="{C3380CC4-5D6E-409C-BE32-E72D297353CC}">
              <c16:uniqueId val="{00000000-7783-41C8-944B-9F1C0C90A83C}"/>
            </c:ext>
          </c:extLst>
        </c:ser>
        <c:dLbls>
          <c:dLblPos val="t"/>
          <c:showLegendKey val="0"/>
          <c:showVal val="1"/>
          <c:showCatName val="0"/>
          <c:showSerName val="0"/>
          <c:showPercent val="0"/>
          <c:showBubbleSize val="0"/>
        </c:dLbls>
        <c:axId val="747426543"/>
        <c:axId val="747421263"/>
      </c:scatterChart>
      <c:valAx>
        <c:axId val="74742654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747421263"/>
        <c:crosses val="autoZero"/>
        <c:crossBetween val="midCat"/>
      </c:valAx>
      <c:valAx>
        <c:axId val="7474212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747426543"/>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r-IQ"/>
              <a:t>الفجوة</a:t>
            </a:r>
            <a:r>
              <a:rPr lang="ar-IQ" baseline="0"/>
              <a:t> الضريبة مع النفط وبدون النفط</a:t>
            </a:r>
            <a:endParaRPr lang="ar-IQ"/>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manualLayout>
          <c:layoutTarget val="inner"/>
          <c:xMode val="edge"/>
          <c:yMode val="edge"/>
          <c:x val="8.7942038495188099E-2"/>
          <c:y val="0.16250000000000003"/>
          <c:w val="0.86761351706036749"/>
          <c:h val="0.62253062117235347"/>
        </c:manualLayout>
      </c:layout>
      <c:barChart>
        <c:barDir val="col"/>
        <c:grouping val="clustered"/>
        <c:varyColors val="0"/>
        <c:ser>
          <c:idx val="0"/>
          <c:order val="0"/>
          <c:tx>
            <c:strRef>
              <c:f>'استدامة بدون نفط'!$B$40</c:f>
              <c:strCache>
                <c:ptCount val="1"/>
                <c:pt idx="0">
                  <c:v>الفجوة الضريبية بدون النفط</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'استدامة بدون نفط'!$A$41:$A$49</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'استدامة بدون نفط'!$B$41:$B$49</c:f>
              <c:numCache>
                <c:formatCode>0.00</c:formatCode>
                <c:ptCount val="9"/>
                <c:pt idx="0">
                  <c:v>49.548603334697702</c:v>
                </c:pt>
                <c:pt idx="1">
                  <c:v>48.746178314443654</c:v>
                </c:pt>
                <c:pt idx="2">
                  <c:v>51.956390977443611</c:v>
                </c:pt>
                <c:pt idx="3">
                  <c:v>50.498504151400041</c:v>
                </c:pt>
                <c:pt idx="4">
                  <c:v>66.565907573622141</c:v>
                </c:pt>
                <c:pt idx="5">
                  <c:v>46.792695534577156</c:v>
                </c:pt>
                <c:pt idx="6">
                  <c:v>68.394922839883591</c:v>
                </c:pt>
                <c:pt idx="7">
                  <c:v>71.881270480055306</c:v>
                </c:pt>
                <c:pt idx="8">
                  <c:v>73.343911146370488</c:v>
                </c:pt>
              </c:numCache>
            </c:numRef>
          </c:val>
          <c:extLst>
            <c:ext xmlns:c16="http://schemas.microsoft.com/office/drawing/2014/chart" uri="{C3380CC4-5D6E-409C-BE32-E72D297353CC}">
              <c16:uniqueId val="{00000000-CAD6-43F2-B0F0-0CE2F9D236F7}"/>
            </c:ext>
          </c:extLst>
        </c:ser>
        <c:ser>
          <c:idx val="1"/>
          <c:order val="1"/>
          <c:tx>
            <c:strRef>
              <c:f>'استدامة بدون نفط'!$C$40</c:f>
              <c:strCache>
                <c:ptCount val="1"/>
                <c:pt idx="0">
                  <c:v>الفجوة الضريبية</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'استدامة بدون نفط'!$A$41:$A$49</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'استدامة بدون نفط'!$C$41:$C$49</c:f>
              <c:numCache>
                <c:formatCode>0.00</c:formatCode>
                <c:ptCount val="9"/>
                <c:pt idx="0">
                  <c:v>24.09200150206534</c:v>
                </c:pt>
                <c:pt idx="1">
                  <c:v>32.479445015416239</c:v>
                </c:pt>
                <c:pt idx="2">
                  <c:v>35.140680548501777</c:v>
                </c:pt>
                <c:pt idx="3">
                  <c:v>34.006331976481235</c:v>
                </c:pt>
                <c:pt idx="4">
                  <c:v>41.078565980167809</c:v>
                </c:pt>
                <c:pt idx="5">
                  <c:v>35.487319741422176</c:v>
                </c:pt>
                <c:pt idx="6">
                  <c:v>32.619110816191103</c:v>
                </c:pt>
                <c:pt idx="7">
                  <c:v>27.199257029706782</c:v>
                </c:pt>
                <c:pt idx="8">
                  <c:v>40.998224489919586</c:v>
                </c:pt>
              </c:numCache>
            </c:numRef>
          </c:val>
          <c:extLst>
            <c:ext xmlns:c16="http://schemas.microsoft.com/office/drawing/2014/chart" uri="{C3380CC4-5D6E-409C-BE32-E72D297353CC}">
              <c16:uniqueId val="{00000001-CAD6-43F2-B0F0-0CE2F9D236F7}"/>
            </c:ext>
          </c:extLst>
        </c:ser>
        <c:dLbls>
          <c:showLegendKey val="0"/>
          <c:showVal val="0"/>
          <c:showCatName val="0"/>
          <c:showSerName val="0"/>
          <c:showPercent val="0"/>
          <c:showBubbleSize val="0"/>
        </c:dLbls>
        <c:gapWidth val="41"/>
        <c:overlap val="-27"/>
        <c:axId val="389892368"/>
        <c:axId val="389871248"/>
      </c:barChart>
      <c:catAx>
        <c:axId val="38989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389871248"/>
        <c:crosses val="autoZero"/>
        <c:auto val="1"/>
        <c:lblAlgn val="ctr"/>
        <c:lblOffset val="100"/>
        <c:noMultiLvlLbl val="0"/>
      </c:catAx>
      <c:valAx>
        <c:axId val="3898712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389892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r-IQ"/>
              <a:t>الدين/الناتج مع النفط وبدون النفط</a:t>
            </a:r>
            <a:r>
              <a:rPr lang="ar-SA"/>
              <a:t> </a:t>
            </a:r>
            <a:r>
              <a:rPr lang="ar-IQ"/>
              <a:t> </a:t>
            </a:r>
            <a:endParaRPr lang="ar-SA"/>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barChart>
        <c:barDir val="col"/>
        <c:grouping val="clustered"/>
        <c:varyColors val="0"/>
        <c:ser>
          <c:idx val="0"/>
          <c:order val="0"/>
          <c:tx>
            <c:strRef>
              <c:f>'استدامة بدون نفط'!$B$27</c:f>
              <c:strCache>
                <c:ptCount val="1"/>
                <c:pt idx="0">
                  <c:v>الدين/الناتج بدون النفط</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'استدامة بدون نفط'!$A$28:$A$36</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'استدامة بدون نفط'!$B$28:$B$36</c:f>
              <c:numCache>
                <c:formatCode>0.00</c:formatCode>
                <c:ptCount val="9"/>
                <c:pt idx="0">
                  <c:v>15.364947832600958</c:v>
                </c:pt>
                <c:pt idx="1">
                  <c:v>11.782032673481362</c:v>
                </c:pt>
                <c:pt idx="2">
                  <c:v>22.722736842105267</c:v>
                </c:pt>
                <c:pt idx="3">
                  <c:v>20.95350431947292</c:v>
                </c:pt>
                <c:pt idx="4">
                  <c:v>18.750525430853298</c:v>
                </c:pt>
                <c:pt idx="5">
                  <c:v>20.202985701718681</c:v>
                </c:pt>
                <c:pt idx="6">
                  <c:v>22.466005527158895</c:v>
                </c:pt>
                <c:pt idx="7">
                  <c:v>18.408921013731121</c:v>
                </c:pt>
                <c:pt idx="8">
                  <c:v>11.302320779425429</c:v>
                </c:pt>
              </c:numCache>
            </c:numRef>
          </c:val>
          <c:extLst>
            <c:ext xmlns:c16="http://schemas.microsoft.com/office/drawing/2014/chart" uri="{C3380CC4-5D6E-409C-BE32-E72D297353CC}">
              <c16:uniqueId val="{00000000-08EC-486C-9A7D-6F8CE19403A4}"/>
            </c:ext>
          </c:extLst>
        </c:ser>
        <c:ser>
          <c:idx val="1"/>
          <c:order val="1"/>
          <c:tx>
            <c:strRef>
              <c:f>'استدامة بدون نفط'!$C$27</c:f>
              <c:strCache>
                <c:ptCount val="1"/>
                <c:pt idx="0">
                  <c:v>الدين/الناتج </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'استدامة بدون نفط'!$A$28:$A$36</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'استدامة بدون نفط'!$C$28:$C$36</c:f>
              <c:numCache>
                <c:formatCode>0.00</c:formatCode>
                <c:ptCount val="9"/>
                <c:pt idx="0">
                  <c:v>7.4711265490048824</c:v>
                </c:pt>
                <c:pt idx="1">
                  <c:v>7.8420143884892086</c:v>
                </c:pt>
                <c:pt idx="2">
                  <c:v>15.348522092432706</c:v>
                </c:pt>
                <c:pt idx="3">
                  <c:v>14.096467661691541</c:v>
                </c:pt>
                <c:pt idx="4">
                  <c:v>11.568688024408848</c:v>
                </c:pt>
                <c:pt idx="5">
                  <c:v>15.303033316757833</c:v>
                </c:pt>
                <c:pt idx="6">
                  <c:v>12.191274054412741</c:v>
                </c:pt>
                <c:pt idx="7">
                  <c:v>8.5493604802923517</c:v>
                </c:pt>
                <c:pt idx="8">
                  <c:v>6.3030303030303036</c:v>
                </c:pt>
              </c:numCache>
            </c:numRef>
          </c:val>
          <c:extLst>
            <c:ext xmlns:c16="http://schemas.microsoft.com/office/drawing/2014/chart" uri="{C3380CC4-5D6E-409C-BE32-E72D297353CC}">
              <c16:uniqueId val="{00000001-08EC-486C-9A7D-6F8CE19403A4}"/>
            </c:ext>
          </c:extLst>
        </c:ser>
        <c:dLbls>
          <c:showLegendKey val="0"/>
          <c:showVal val="1"/>
          <c:showCatName val="0"/>
          <c:showSerName val="0"/>
          <c:showPercent val="0"/>
          <c:showBubbleSize val="0"/>
        </c:dLbls>
        <c:gapWidth val="150"/>
        <c:axId val="1446551568"/>
        <c:axId val="1446576528"/>
      </c:barChart>
      <c:catAx>
        <c:axId val="1446551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446576528"/>
        <c:crosses val="autoZero"/>
        <c:auto val="1"/>
        <c:lblAlgn val="ctr"/>
        <c:lblOffset val="100"/>
        <c:noMultiLvlLbl val="0"/>
      </c:catAx>
      <c:valAx>
        <c:axId val="14465765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446551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r-IQ"/>
              <a:t>العجز/الناتج مع النفط وبدون النفط</a:t>
            </a:r>
          </a:p>
          <a:p>
            <a:pPr>
              <a:defRPr/>
            </a:pPr>
            <a:endParaRPr lang="ar-IQ"/>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barChart>
        <c:barDir val="col"/>
        <c:grouping val="clustered"/>
        <c:varyColors val="0"/>
        <c:ser>
          <c:idx val="0"/>
          <c:order val="0"/>
          <c:tx>
            <c:strRef>
              <c:f>'استدامة بدون نفط'!$B$15</c:f>
              <c:strCache>
                <c:ptCount val="1"/>
                <c:pt idx="0">
                  <c:v>العجز/الناتج بدون النفط</c:v>
                </c:pt>
              </c:strCache>
            </c:strRef>
          </c:tx>
          <c:spPr>
            <a:solidFill>
              <a:schemeClr val="accent1"/>
            </a:solidFill>
            <a:ln>
              <a:noFill/>
            </a:ln>
            <a:effectLst/>
          </c:spPr>
          <c:invertIfNegative val="0"/>
          <c:cat>
            <c:numRef>
              <c:f>'استدامة بدون نفط'!$A$16:$A$24</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'استدامة بدون نفط'!$B$16:$B$24</c:f>
              <c:numCache>
                <c:formatCode>0.00</c:formatCode>
                <c:ptCount val="9"/>
                <c:pt idx="0">
                  <c:v>-3.011885363009414</c:v>
                </c:pt>
                <c:pt idx="1">
                  <c:v>-9.7279268706957787</c:v>
                </c:pt>
                <c:pt idx="2">
                  <c:v>1.4285714285714286</c:v>
                </c:pt>
                <c:pt idx="3">
                  <c:v>17.210662543278765</c:v>
                </c:pt>
                <c:pt idx="4">
                  <c:v>-2.5962465692456052</c:v>
                </c:pt>
                <c:pt idx="5">
                  <c:v>-7.9</c:v>
                </c:pt>
                <c:pt idx="6">
                  <c:v>-4.5</c:v>
                </c:pt>
                <c:pt idx="7">
                  <c:v>16.805589123018034</c:v>
                </c:pt>
                <c:pt idx="8">
                  <c:v>-4.29</c:v>
                </c:pt>
              </c:numCache>
            </c:numRef>
          </c:val>
          <c:extLst>
            <c:ext xmlns:c16="http://schemas.microsoft.com/office/drawing/2014/chart" uri="{C3380CC4-5D6E-409C-BE32-E72D297353CC}">
              <c16:uniqueId val="{00000000-2A77-4F0E-97E3-824E197FE48E}"/>
            </c:ext>
          </c:extLst>
        </c:ser>
        <c:ser>
          <c:idx val="1"/>
          <c:order val="1"/>
          <c:tx>
            <c:strRef>
              <c:f>'استدامة بدون نفط'!$C$15</c:f>
              <c:strCache>
                <c:ptCount val="1"/>
                <c:pt idx="0">
                  <c:v>العجز/الناتج</c:v>
                </c:pt>
              </c:strCache>
            </c:strRef>
          </c:tx>
          <c:spPr>
            <a:solidFill>
              <a:schemeClr val="accent2"/>
            </a:solidFill>
            <a:ln>
              <a:noFill/>
            </a:ln>
            <a:effectLst/>
          </c:spPr>
          <c:invertIfNegative val="0"/>
          <c:cat>
            <c:numRef>
              <c:f>'استدامة بدون نفط'!$A$16:$A$24</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'استدامة بدون نفط'!$C$16:$C$24</c:f>
              <c:numCache>
                <c:formatCode>General</c:formatCode>
                <c:ptCount val="9"/>
                <c:pt idx="0">
                  <c:v>-1.5</c:v>
                </c:pt>
                <c:pt idx="1">
                  <c:v>-6.5</c:v>
                </c:pt>
                <c:pt idx="2">
                  <c:v>1</c:v>
                </c:pt>
                <c:pt idx="3">
                  <c:v>11.6</c:v>
                </c:pt>
                <c:pt idx="4">
                  <c:v>-1.6</c:v>
                </c:pt>
                <c:pt idx="5">
                  <c:v>-6.3</c:v>
                </c:pt>
                <c:pt idx="6">
                  <c:v>-2.4</c:v>
                </c:pt>
                <c:pt idx="7">
                  <c:v>7.8</c:v>
                </c:pt>
                <c:pt idx="8">
                  <c:v>-2.4</c:v>
                </c:pt>
              </c:numCache>
            </c:numRef>
          </c:val>
          <c:extLst>
            <c:ext xmlns:c16="http://schemas.microsoft.com/office/drawing/2014/chart" uri="{C3380CC4-5D6E-409C-BE32-E72D297353CC}">
              <c16:uniqueId val="{00000001-2A77-4F0E-97E3-824E197FE48E}"/>
            </c:ext>
          </c:extLst>
        </c:ser>
        <c:dLbls>
          <c:showLegendKey val="0"/>
          <c:showVal val="0"/>
          <c:showCatName val="0"/>
          <c:showSerName val="0"/>
          <c:showPercent val="0"/>
          <c:showBubbleSize val="0"/>
        </c:dLbls>
        <c:gapWidth val="219"/>
        <c:overlap val="-27"/>
        <c:axId val="1446588048"/>
        <c:axId val="1446585648"/>
      </c:barChart>
      <c:catAx>
        <c:axId val="1446588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446585648"/>
        <c:crosses val="autoZero"/>
        <c:auto val="1"/>
        <c:lblAlgn val="ctr"/>
        <c:lblOffset val="100"/>
        <c:noMultiLvlLbl val="0"/>
      </c:catAx>
      <c:valAx>
        <c:axId val="14465856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4465880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de-DE"/>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lineChart>
        <c:grouping val="standard"/>
        <c:varyColors val="0"/>
        <c:ser>
          <c:idx val="0"/>
          <c:order val="0"/>
          <c:tx>
            <c:strRef>
              <c:f>'معايير استدامة جديد'!$B$65</c:f>
              <c:strCache>
                <c:ptCount val="1"/>
                <c:pt idx="0">
                  <c:v>تغطية النفقات</c:v>
                </c:pt>
              </c:strCache>
            </c:strRef>
          </c:tx>
          <c:spPr>
            <a:ln w="28575" cap="rnd">
              <a:solidFill>
                <a:schemeClr val="accent1"/>
              </a:solidFill>
              <a:round/>
            </a:ln>
            <a:effectLst/>
          </c:spPr>
          <c:marker>
            <c:symbol val="none"/>
          </c:marker>
          <c:cat>
            <c:numRef>
              <c:f>'معايير استدامة جديد'!$A$66:$A$74</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'معايير استدامة جديد'!$B$66:$B$74</c:f>
              <c:numCache>
                <c:formatCode>0.00</c:formatCode>
                <c:ptCount val="9"/>
                <c:pt idx="0">
                  <c:v>0.9446022727272726</c:v>
                </c:pt>
                <c:pt idx="1">
                  <c:v>0.81194029850746263</c:v>
                </c:pt>
                <c:pt idx="2">
                  <c:v>1.0265251989389921</c:v>
                </c:pt>
                <c:pt idx="3">
                  <c:v>1.318069306930693</c:v>
                </c:pt>
                <c:pt idx="4">
                  <c:v>0.96150402864816475</c:v>
                </c:pt>
                <c:pt idx="5">
                  <c:v>0.83</c:v>
                </c:pt>
                <c:pt idx="6">
                  <c:v>0.93642611683848798</c:v>
                </c:pt>
                <c:pt idx="7">
                  <c:v>1.2268588770864945</c:v>
                </c:pt>
                <c:pt idx="8">
                  <c:v>0.9549612948627727</c:v>
                </c:pt>
              </c:numCache>
            </c:numRef>
          </c:val>
          <c:smooth val="0"/>
          <c:extLst>
            <c:ext xmlns:c16="http://schemas.microsoft.com/office/drawing/2014/chart" uri="{C3380CC4-5D6E-409C-BE32-E72D297353CC}">
              <c16:uniqueId val="{00000000-75C4-455E-9441-A0D1EACEBC5B}"/>
            </c:ext>
          </c:extLst>
        </c:ser>
        <c:dLbls>
          <c:showLegendKey val="0"/>
          <c:showVal val="0"/>
          <c:showCatName val="0"/>
          <c:showSerName val="0"/>
          <c:showPercent val="0"/>
          <c:showBubbleSize val="0"/>
        </c:dLbls>
        <c:smooth val="0"/>
        <c:axId val="1007262960"/>
        <c:axId val="1007269680"/>
      </c:lineChart>
      <c:catAx>
        <c:axId val="1007262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007269680"/>
        <c:crosses val="autoZero"/>
        <c:auto val="1"/>
        <c:lblAlgn val="ctr"/>
        <c:lblOffset val="100"/>
        <c:noMultiLvlLbl val="0"/>
      </c:catAx>
      <c:valAx>
        <c:axId val="10072696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00726296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de-DE"/>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F0815-F556-4D5B-A4EF-E6C51F4F0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3711</Words>
  <Characters>23386</Characters>
  <Application>Microsoft Office Word</Application>
  <DocSecurity>0</DocSecurity>
  <Lines>194</Lines>
  <Paragraphs>54</Paragraphs>
  <ScaleCrop>false</ScaleCrop>
  <HeadingPairs>
    <vt:vector size="4" baseType="variant">
      <vt:variant>
        <vt:lpstr>Titel</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27043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DR.KAML</dc:creator>
  <cp:keywords/>
  <dc:description/>
  <cp:lastModifiedBy>Barik Schuber</cp:lastModifiedBy>
  <cp:revision>2</cp:revision>
  <cp:lastPrinted>2024-06-13T12:42:00Z</cp:lastPrinted>
  <dcterms:created xsi:type="dcterms:W3CDTF">2024-06-13T13:12:00Z</dcterms:created>
  <dcterms:modified xsi:type="dcterms:W3CDTF">2024-06-13T13:12:00Z</dcterms:modified>
</cp:coreProperties>
</file>